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0EE1" w:rsidRPr="009856E4" w:rsidRDefault="00910EE1" w:rsidP="00910EE1">
      <w:pPr>
        <w:jc w:val="right"/>
        <w:rPr>
          <w:iCs/>
          <w:color w:val="000000"/>
          <w:sz w:val="26"/>
          <w:szCs w:val="26"/>
        </w:rPr>
      </w:pPr>
      <w:r w:rsidRPr="009856E4">
        <w:rPr>
          <w:iCs/>
          <w:color w:val="000000"/>
          <w:sz w:val="26"/>
          <w:szCs w:val="26"/>
        </w:rPr>
        <w:t>УТВЕРЖДАЮ</w:t>
      </w:r>
    </w:p>
    <w:p w:rsidR="00910EE1" w:rsidRPr="009856E4" w:rsidRDefault="009856E4" w:rsidP="00910EE1">
      <w:pPr>
        <w:jc w:val="right"/>
        <w:rPr>
          <w:iCs/>
          <w:color w:val="000000"/>
          <w:sz w:val="26"/>
          <w:szCs w:val="26"/>
        </w:rPr>
      </w:pPr>
      <w:r w:rsidRPr="009856E4">
        <w:rPr>
          <w:iCs/>
          <w:color w:val="000000"/>
          <w:sz w:val="26"/>
          <w:szCs w:val="26"/>
        </w:rPr>
        <w:t>П</w:t>
      </w:r>
      <w:r w:rsidR="00910EE1" w:rsidRPr="009856E4">
        <w:rPr>
          <w:iCs/>
          <w:color w:val="000000"/>
          <w:sz w:val="26"/>
          <w:szCs w:val="26"/>
        </w:rPr>
        <w:t>ерв</w:t>
      </w:r>
      <w:r w:rsidRPr="009856E4">
        <w:rPr>
          <w:iCs/>
          <w:color w:val="000000"/>
          <w:sz w:val="26"/>
          <w:szCs w:val="26"/>
        </w:rPr>
        <w:t>ый</w:t>
      </w:r>
      <w:r w:rsidR="00910EE1" w:rsidRPr="009856E4">
        <w:rPr>
          <w:iCs/>
          <w:color w:val="000000"/>
          <w:sz w:val="26"/>
          <w:szCs w:val="26"/>
        </w:rPr>
        <w:t xml:space="preserve"> заместител</w:t>
      </w:r>
      <w:r w:rsidRPr="009856E4">
        <w:rPr>
          <w:iCs/>
          <w:color w:val="000000"/>
          <w:sz w:val="26"/>
          <w:szCs w:val="26"/>
        </w:rPr>
        <w:t>ь</w:t>
      </w:r>
      <w:r w:rsidR="00910EE1" w:rsidRPr="009856E4">
        <w:rPr>
          <w:iCs/>
          <w:color w:val="000000"/>
          <w:sz w:val="26"/>
          <w:szCs w:val="26"/>
        </w:rPr>
        <w:t xml:space="preserve"> директора – </w:t>
      </w:r>
    </w:p>
    <w:p w:rsidR="00910EE1" w:rsidRPr="009856E4" w:rsidRDefault="00910EE1" w:rsidP="00910EE1">
      <w:pPr>
        <w:jc w:val="right"/>
        <w:rPr>
          <w:iCs/>
          <w:color w:val="000000"/>
          <w:sz w:val="26"/>
          <w:szCs w:val="26"/>
        </w:rPr>
      </w:pPr>
      <w:r w:rsidRPr="009856E4">
        <w:rPr>
          <w:iCs/>
          <w:color w:val="000000"/>
          <w:sz w:val="26"/>
          <w:szCs w:val="26"/>
        </w:rPr>
        <w:t>главн</w:t>
      </w:r>
      <w:r w:rsidR="009856E4" w:rsidRPr="009856E4">
        <w:rPr>
          <w:iCs/>
          <w:color w:val="000000"/>
          <w:sz w:val="26"/>
          <w:szCs w:val="26"/>
        </w:rPr>
        <w:t>ый</w:t>
      </w:r>
      <w:r w:rsidRPr="009856E4">
        <w:rPr>
          <w:iCs/>
          <w:color w:val="000000"/>
          <w:sz w:val="26"/>
          <w:szCs w:val="26"/>
        </w:rPr>
        <w:t xml:space="preserve"> инженер филиала</w:t>
      </w:r>
    </w:p>
    <w:p w:rsidR="00910EE1" w:rsidRPr="009856E4" w:rsidRDefault="00910EE1" w:rsidP="00910EE1">
      <w:pPr>
        <w:jc w:val="right"/>
        <w:rPr>
          <w:iCs/>
          <w:color w:val="000000"/>
          <w:sz w:val="26"/>
          <w:szCs w:val="26"/>
        </w:rPr>
      </w:pPr>
      <w:r w:rsidRPr="009856E4">
        <w:rPr>
          <w:iCs/>
          <w:color w:val="000000"/>
          <w:sz w:val="26"/>
          <w:szCs w:val="26"/>
        </w:rPr>
        <w:t>ПАО «</w:t>
      </w:r>
      <w:r w:rsidR="0088381C">
        <w:rPr>
          <w:iCs/>
          <w:color w:val="000000"/>
          <w:sz w:val="26"/>
          <w:szCs w:val="26"/>
        </w:rPr>
        <w:t>Россети</w:t>
      </w:r>
      <w:r w:rsidRPr="009856E4">
        <w:rPr>
          <w:iCs/>
          <w:color w:val="000000"/>
          <w:sz w:val="26"/>
          <w:szCs w:val="26"/>
        </w:rPr>
        <w:t xml:space="preserve"> Центр»-«Костромаэнерго»</w:t>
      </w:r>
    </w:p>
    <w:p w:rsidR="00910EE1" w:rsidRPr="009856E4" w:rsidRDefault="00910EE1" w:rsidP="00910EE1">
      <w:pPr>
        <w:jc w:val="right"/>
        <w:rPr>
          <w:iCs/>
          <w:color w:val="000000"/>
          <w:sz w:val="26"/>
          <w:szCs w:val="26"/>
        </w:rPr>
      </w:pPr>
      <w:r w:rsidRPr="009856E4">
        <w:rPr>
          <w:iCs/>
          <w:color w:val="000000"/>
          <w:sz w:val="26"/>
          <w:szCs w:val="26"/>
        </w:rPr>
        <w:t xml:space="preserve"> </w:t>
      </w:r>
    </w:p>
    <w:p w:rsidR="00910EE1" w:rsidRPr="009856E4" w:rsidRDefault="00910EE1" w:rsidP="00910EE1">
      <w:pPr>
        <w:jc w:val="right"/>
        <w:rPr>
          <w:iCs/>
          <w:color w:val="000000"/>
          <w:sz w:val="26"/>
          <w:szCs w:val="26"/>
        </w:rPr>
      </w:pPr>
      <w:r w:rsidRPr="009856E4">
        <w:rPr>
          <w:iCs/>
          <w:color w:val="000000"/>
          <w:sz w:val="26"/>
          <w:szCs w:val="26"/>
        </w:rPr>
        <w:t xml:space="preserve">                 __________________А.Н.</w:t>
      </w:r>
      <w:r w:rsidR="005134E6" w:rsidRPr="009856E4">
        <w:rPr>
          <w:iCs/>
          <w:color w:val="000000"/>
          <w:sz w:val="26"/>
          <w:szCs w:val="26"/>
        </w:rPr>
        <w:t xml:space="preserve"> </w:t>
      </w:r>
      <w:r w:rsidRPr="009856E4">
        <w:rPr>
          <w:iCs/>
          <w:color w:val="000000"/>
          <w:sz w:val="26"/>
          <w:szCs w:val="26"/>
        </w:rPr>
        <w:t>Мелузов</w:t>
      </w:r>
    </w:p>
    <w:p w:rsidR="00910EE1" w:rsidRPr="009856E4" w:rsidRDefault="00910EE1" w:rsidP="00910EE1">
      <w:pPr>
        <w:ind w:left="5387"/>
        <w:jc w:val="right"/>
        <w:rPr>
          <w:b/>
          <w:sz w:val="26"/>
          <w:szCs w:val="26"/>
        </w:rPr>
      </w:pPr>
      <w:r w:rsidRPr="009856E4">
        <w:rPr>
          <w:iCs/>
          <w:color w:val="000000"/>
          <w:sz w:val="26"/>
          <w:szCs w:val="26"/>
        </w:rPr>
        <w:t xml:space="preserve"> «___» _________ 202</w:t>
      </w:r>
      <w:r w:rsidR="003859E5">
        <w:rPr>
          <w:iCs/>
          <w:color w:val="000000"/>
          <w:sz w:val="26"/>
          <w:szCs w:val="26"/>
        </w:rPr>
        <w:t>2</w:t>
      </w:r>
      <w:r w:rsidRPr="009856E4">
        <w:rPr>
          <w:iCs/>
          <w:color w:val="000000"/>
          <w:sz w:val="26"/>
          <w:szCs w:val="26"/>
        </w:rPr>
        <w:t xml:space="preserve"> г.</w:t>
      </w:r>
    </w:p>
    <w:p w:rsidR="00910EE1" w:rsidRPr="009856E4" w:rsidRDefault="00910EE1" w:rsidP="00910EE1">
      <w:pPr>
        <w:ind w:left="5387"/>
        <w:rPr>
          <w:b/>
          <w:sz w:val="26"/>
          <w:szCs w:val="26"/>
        </w:rPr>
      </w:pPr>
    </w:p>
    <w:p w:rsidR="005C6B5D" w:rsidRPr="009856E4" w:rsidRDefault="005C6B5D" w:rsidP="005C6B5D">
      <w:pPr>
        <w:ind w:left="5387"/>
        <w:rPr>
          <w:b/>
          <w:sz w:val="26"/>
          <w:szCs w:val="26"/>
        </w:rPr>
      </w:pPr>
    </w:p>
    <w:p w:rsidR="00802993" w:rsidRPr="009856E4" w:rsidRDefault="00802993" w:rsidP="009648BE">
      <w:pPr>
        <w:jc w:val="center"/>
        <w:rPr>
          <w:b/>
          <w:sz w:val="26"/>
          <w:szCs w:val="26"/>
        </w:rPr>
      </w:pPr>
      <w:r w:rsidRPr="009856E4">
        <w:rPr>
          <w:b/>
          <w:sz w:val="26"/>
          <w:szCs w:val="26"/>
        </w:rPr>
        <w:t>ТЕХНИЧЕСКОЕ ЗАДАНИЕ</w:t>
      </w:r>
    </w:p>
    <w:p w:rsidR="00802993" w:rsidRPr="009856E4" w:rsidRDefault="00802993" w:rsidP="009648BE">
      <w:pPr>
        <w:jc w:val="center"/>
        <w:rPr>
          <w:sz w:val="26"/>
          <w:szCs w:val="26"/>
        </w:rPr>
      </w:pPr>
      <w:r w:rsidRPr="009856E4">
        <w:rPr>
          <w:b/>
          <w:sz w:val="26"/>
          <w:szCs w:val="26"/>
        </w:rPr>
        <w:t>на выполнение работ</w:t>
      </w:r>
      <w:r w:rsidR="00CB43C4">
        <w:rPr>
          <w:b/>
          <w:sz w:val="26"/>
          <w:szCs w:val="26"/>
        </w:rPr>
        <w:t xml:space="preserve"> по</w:t>
      </w:r>
      <w:r w:rsidRPr="009856E4">
        <w:rPr>
          <w:b/>
          <w:sz w:val="26"/>
          <w:szCs w:val="26"/>
        </w:rPr>
        <w:t xml:space="preserve"> </w:t>
      </w:r>
      <w:r w:rsidR="00CB43C4" w:rsidRPr="00CB43C4">
        <w:rPr>
          <w:b/>
          <w:sz w:val="26"/>
          <w:szCs w:val="26"/>
        </w:rPr>
        <w:t>покраске/антикоррозионной защите опор ВЛ</w:t>
      </w:r>
      <w:r w:rsidR="00162795" w:rsidRPr="009856E4">
        <w:rPr>
          <w:b/>
          <w:sz w:val="26"/>
          <w:szCs w:val="26"/>
        </w:rPr>
        <w:t>.</w:t>
      </w:r>
      <w:r w:rsidR="00FA4277" w:rsidRPr="009856E4">
        <w:rPr>
          <w:sz w:val="26"/>
          <w:szCs w:val="26"/>
        </w:rPr>
        <w:t xml:space="preserve">                                      </w:t>
      </w:r>
      <w:r w:rsidR="00162795" w:rsidRPr="009856E4">
        <w:rPr>
          <w:sz w:val="26"/>
          <w:szCs w:val="26"/>
        </w:rPr>
        <w:t xml:space="preserve"> </w:t>
      </w:r>
    </w:p>
    <w:p w:rsidR="00B17989" w:rsidRPr="009856E4" w:rsidRDefault="00B17989" w:rsidP="009648BE">
      <w:pPr>
        <w:ind w:firstLine="709"/>
        <w:jc w:val="both"/>
        <w:rPr>
          <w:b/>
          <w:bCs/>
          <w:sz w:val="26"/>
          <w:szCs w:val="26"/>
        </w:rPr>
      </w:pPr>
    </w:p>
    <w:p w:rsidR="00B17989" w:rsidRPr="009856E4" w:rsidRDefault="00B17989" w:rsidP="009648BE">
      <w:pPr>
        <w:pStyle w:val="ab"/>
        <w:numPr>
          <w:ilvl w:val="0"/>
          <w:numId w:val="9"/>
        </w:numPr>
        <w:ind w:left="0"/>
        <w:jc w:val="center"/>
        <w:rPr>
          <w:b/>
          <w:bCs/>
          <w:sz w:val="26"/>
          <w:szCs w:val="26"/>
        </w:rPr>
      </w:pPr>
      <w:r w:rsidRPr="009856E4">
        <w:rPr>
          <w:b/>
          <w:bCs/>
          <w:sz w:val="26"/>
          <w:szCs w:val="26"/>
        </w:rPr>
        <w:t>Общая часть.</w:t>
      </w:r>
    </w:p>
    <w:p w:rsidR="006055EA" w:rsidRPr="009856E4" w:rsidRDefault="005D669C" w:rsidP="00DB12F9">
      <w:pPr>
        <w:pStyle w:val="ab"/>
        <w:numPr>
          <w:ilvl w:val="1"/>
          <w:numId w:val="9"/>
        </w:numPr>
        <w:tabs>
          <w:tab w:val="left" w:pos="567"/>
          <w:tab w:val="left" w:pos="1134"/>
        </w:tabs>
        <w:ind w:left="0" w:firstLine="709"/>
        <w:jc w:val="both"/>
        <w:rPr>
          <w:bCs/>
          <w:sz w:val="26"/>
          <w:szCs w:val="26"/>
        </w:rPr>
      </w:pPr>
      <w:r w:rsidRPr="009856E4">
        <w:rPr>
          <w:bCs/>
          <w:sz w:val="26"/>
          <w:szCs w:val="26"/>
        </w:rPr>
        <w:t xml:space="preserve">Филиал </w:t>
      </w:r>
      <w:r w:rsidR="007E5AF3" w:rsidRPr="009856E4">
        <w:rPr>
          <w:sz w:val="26"/>
          <w:szCs w:val="26"/>
        </w:rPr>
        <w:t>ПАО</w:t>
      </w:r>
      <w:r w:rsidR="006055EA" w:rsidRPr="009856E4">
        <w:rPr>
          <w:sz w:val="26"/>
          <w:szCs w:val="26"/>
        </w:rPr>
        <w:t xml:space="preserve"> «</w:t>
      </w:r>
      <w:r w:rsidR="0088381C">
        <w:rPr>
          <w:iCs/>
          <w:color w:val="000000"/>
          <w:sz w:val="26"/>
          <w:szCs w:val="26"/>
        </w:rPr>
        <w:t>Россети</w:t>
      </w:r>
      <w:r w:rsidR="0088381C" w:rsidRPr="009856E4">
        <w:rPr>
          <w:iCs/>
          <w:color w:val="000000"/>
          <w:sz w:val="26"/>
          <w:szCs w:val="26"/>
        </w:rPr>
        <w:t xml:space="preserve"> Центр</w:t>
      </w:r>
      <w:r w:rsidR="006055EA" w:rsidRPr="009856E4">
        <w:rPr>
          <w:sz w:val="26"/>
          <w:szCs w:val="26"/>
        </w:rPr>
        <w:t>»</w:t>
      </w:r>
      <w:r w:rsidRPr="009856E4">
        <w:rPr>
          <w:sz w:val="26"/>
          <w:szCs w:val="26"/>
        </w:rPr>
        <w:t xml:space="preserve"> - «</w:t>
      </w:r>
      <w:r w:rsidR="003013C4" w:rsidRPr="009856E4">
        <w:rPr>
          <w:sz w:val="26"/>
          <w:szCs w:val="26"/>
        </w:rPr>
        <w:t>Костромаэнерго</w:t>
      </w:r>
      <w:r w:rsidRPr="009856E4">
        <w:rPr>
          <w:sz w:val="26"/>
          <w:szCs w:val="26"/>
        </w:rPr>
        <w:t>»</w:t>
      </w:r>
      <w:r w:rsidR="006055EA" w:rsidRPr="009856E4">
        <w:rPr>
          <w:sz w:val="26"/>
          <w:szCs w:val="26"/>
        </w:rPr>
        <w:t xml:space="preserve"> производит закупку </w:t>
      </w:r>
      <w:r w:rsidR="00CB43C4" w:rsidRPr="00CB43C4">
        <w:rPr>
          <w:sz w:val="26"/>
          <w:szCs w:val="26"/>
        </w:rPr>
        <w:t>работ по покраске/антикоррозионной защите опор ВЛ</w:t>
      </w:r>
      <w:r w:rsidR="00973760">
        <w:rPr>
          <w:sz w:val="26"/>
          <w:szCs w:val="26"/>
        </w:rPr>
        <w:t>.</w:t>
      </w:r>
      <w:r w:rsidR="00F115A1" w:rsidRPr="009856E4">
        <w:rPr>
          <w:bCs/>
          <w:sz w:val="26"/>
          <w:szCs w:val="26"/>
        </w:rPr>
        <w:tab/>
      </w:r>
    </w:p>
    <w:p w:rsidR="00F115A1" w:rsidRPr="009856E4" w:rsidRDefault="00754828" w:rsidP="00DB12F9">
      <w:pPr>
        <w:pStyle w:val="ab"/>
        <w:numPr>
          <w:ilvl w:val="1"/>
          <w:numId w:val="9"/>
        </w:numPr>
        <w:tabs>
          <w:tab w:val="left" w:pos="567"/>
          <w:tab w:val="left" w:pos="1134"/>
        </w:tabs>
        <w:ind w:left="0" w:firstLine="709"/>
        <w:jc w:val="both"/>
        <w:rPr>
          <w:bCs/>
          <w:sz w:val="26"/>
          <w:szCs w:val="26"/>
        </w:rPr>
      </w:pPr>
      <w:r w:rsidRPr="009856E4">
        <w:rPr>
          <w:sz w:val="26"/>
          <w:szCs w:val="26"/>
        </w:rPr>
        <w:t xml:space="preserve">Закупка производится на основании </w:t>
      </w:r>
      <w:r w:rsidR="007E5AF3" w:rsidRPr="009856E4">
        <w:rPr>
          <w:sz w:val="26"/>
          <w:szCs w:val="26"/>
        </w:rPr>
        <w:t>плана</w:t>
      </w:r>
      <w:r w:rsidRPr="009856E4">
        <w:rPr>
          <w:sz w:val="26"/>
          <w:szCs w:val="26"/>
        </w:rPr>
        <w:t xml:space="preserve"> закупок </w:t>
      </w:r>
      <w:r w:rsidR="007E5AF3" w:rsidRPr="009856E4">
        <w:rPr>
          <w:sz w:val="26"/>
          <w:szCs w:val="26"/>
        </w:rPr>
        <w:t>ПАО</w:t>
      </w:r>
      <w:r w:rsidRPr="009856E4">
        <w:rPr>
          <w:sz w:val="26"/>
          <w:szCs w:val="26"/>
        </w:rPr>
        <w:t xml:space="preserve"> «</w:t>
      </w:r>
      <w:r w:rsidR="0088381C">
        <w:rPr>
          <w:iCs/>
          <w:color w:val="000000"/>
          <w:sz w:val="26"/>
          <w:szCs w:val="26"/>
        </w:rPr>
        <w:t>Россети</w:t>
      </w:r>
      <w:r w:rsidR="0088381C" w:rsidRPr="009856E4">
        <w:rPr>
          <w:iCs/>
          <w:color w:val="000000"/>
          <w:sz w:val="26"/>
          <w:szCs w:val="26"/>
        </w:rPr>
        <w:t xml:space="preserve"> Центр</w:t>
      </w:r>
      <w:r w:rsidRPr="009856E4">
        <w:rPr>
          <w:sz w:val="26"/>
          <w:szCs w:val="26"/>
        </w:rPr>
        <w:t>»</w:t>
      </w:r>
      <w:r w:rsidR="00F115A1" w:rsidRPr="009856E4">
        <w:rPr>
          <w:sz w:val="26"/>
          <w:szCs w:val="26"/>
        </w:rPr>
        <w:t>.</w:t>
      </w:r>
    </w:p>
    <w:p w:rsidR="00802993" w:rsidRPr="009856E4" w:rsidRDefault="00802993" w:rsidP="00DB12F9">
      <w:pPr>
        <w:pStyle w:val="ab"/>
        <w:numPr>
          <w:ilvl w:val="1"/>
          <w:numId w:val="9"/>
        </w:numPr>
        <w:tabs>
          <w:tab w:val="left" w:pos="567"/>
          <w:tab w:val="left" w:pos="1134"/>
        </w:tabs>
        <w:ind w:left="0" w:firstLine="709"/>
        <w:jc w:val="both"/>
        <w:rPr>
          <w:sz w:val="26"/>
          <w:szCs w:val="26"/>
        </w:rPr>
      </w:pPr>
      <w:r w:rsidRPr="009856E4">
        <w:rPr>
          <w:sz w:val="26"/>
          <w:szCs w:val="26"/>
        </w:rPr>
        <w:t xml:space="preserve">Подрядчик определяется на основании проведения </w:t>
      </w:r>
      <w:r w:rsidR="0082363B" w:rsidRPr="009856E4">
        <w:rPr>
          <w:sz w:val="26"/>
          <w:szCs w:val="26"/>
        </w:rPr>
        <w:t>конкурентной закупочной процедуры</w:t>
      </w:r>
      <w:r w:rsidRPr="009856E4">
        <w:rPr>
          <w:sz w:val="26"/>
          <w:szCs w:val="26"/>
        </w:rPr>
        <w:t xml:space="preserve"> на выполнение данного вида работ.</w:t>
      </w:r>
    </w:p>
    <w:p w:rsidR="00802993" w:rsidRPr="009856E4" w:rsidRDefault="00802993" w:rsidP="00DB12F9">
      <w:pPr>
        <w:pStyle w:val="ab"/>
        <w:numPr>
          <w:ilvl w:val="1"/>
          <w:numId w:val="9"/>
        </w:numPr>
        <w:tabs>
          <w:tab w:val="left" w:pos="567"/>
          <w:tab w:val="left" w:pos="1134"/>
        </w:tabs>
        <w:ind w:left="0" w:firstLine="709"/>
        <w:jc w:val="both"/>
        <w:rPr>
          <w:sz w:val="26"/>
          <w:szCs w:val="26"/>
        </w:rPr>
      </w:pPr>
      <w:r w:rsidRPr="009856E4">
        <w:rPr>
          <w:sz w:val="26"/>
          <w:szCs w:val="26"/>
        </w:rPr>
        <w:t xml:space="preserve">Все условия </w:t>
      </w:r>
      <w:r w:rsidR="003225DE" w:rsidRPr="009856E4">
        <w:rPr>
          <w:sz w:val="26"/>
          <w:szCs w:val="26"/>
        </w:rPr>
        <w:t xml:space="preserve">выполнения </w:t>
      </w:r>
      <w:r w:rsidRPr="009856E4">
        <w:rPr>
          <w:sz w:val="26"/>
          <w:szCs w:val="26"/>
        </w:rPr>
        <w:t xml:space="preserve">работ определяются и регулируются на основе договора заключённого Заказчиком с победителем </w:t>
      </w:r>
      <w:r w:rsidR="0082363B" w:rsidRPr="009856E4">
        <w:rPr>
          <w:sz w:val="26"/>
          <w:szCs w:val="26"/>
        </w:rPr>
        <w:t>конкурентной закупочной процедуры</w:t>
      </w:r>
      <w:r w:rsidRPr="009856E4">
        <w:rPr>
          <w:sz w:val="26"/>
          <w:szCs w:val="26"/>
        </w:rPr>
        <w:t>.</w:t>
      </w:r>
    </w:p>
    <w:p w:rsidR="00ED7FB0" w:rsidRPr="009856E4" w:rsidRDefault="00ED7FB0" w:rsidP="009648BE">
      <w:pPr>
        <w:ind w:firstLine="709"/>
        <w:jc w:val="both"/>
        <w:rPr>
          <w:sz w:val="26"/>
          <w:szCs w:val="26"/>
        </w:rPr>
      </w:pPr>
    </w:p>
    <w:p w:rsidR="00B17989" w:rsidRPr="009856E4" w:rsidRDefault="00B17989" w:rsidP="009648BE">
      <w:pPr>
        <w:pStyle w:val="ab"/>
        <w:numPr>
          <w:ilvl w:val="0"/>
          <w:numId w:val="9"/>
        </w:numPr>
        <w:ind w:left="0"/>
        <w:jc w:val="center"/>
        <w:rPr>
          <w:b/>
          <w:bCs/>
          <w:sz w:val="26"/>
          <w:szCs w:val="26"/>
        </w:rPr>
      </w:pPr>
      <w:r w:rsidRPr="009856E4">
        <w:rPr>
          <w:b/>
          <w:bCs/>
          <w:sz w:val="26"/>
          <w:szCs w:val="26"/>
        </w:rPr>
        <w:t>Предмет конкурса.</w:t>
      </w:r>
    </w:p>
    <w:p w:rsidR="00B17989" w:rsidRPr="009856E4" w:rsidRDefault="00DD45F0" w:rsidP="00DB12F9">
      <w:pPr>
        <w:ind w:firstLine="709"/>
        <w:jc w:val="both"/>
        <w:rPr>
          <w:sz w:val="26"/>
          <w:szCs w:val="26"/>
        </w:rPr>
      </w:pPr>
      <w:r w:rsidRPr="00DD45F0">
        <w:rPr>
          <w:sz w:val="26"/>
          <w:szCs w:val="26"/>
        </w:rPr>
        <w:t>Выполнение работ по покраске/антикоррозионной защите опор ВЛ должно быть произведено в объемах, установленных в Приложении к ТЗ, на объектах, перечисленных ниже в следующие сроки</w:t>
      </w:r>
      <w:r w:rsidR="00794455" w:rsidRPr="009856E4">
        <w:rPr>
          <w:sz w:val="26"/>
          <w:szCs w:val="26"/>
        </w:rPr>
        <w:t>:</w:t>
      </w:r>
    </w:p>
    <w:tbl>
      <w:tblPr>
        <w:tblW w:w="10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826"/>
        <w:gridCol w:w="1846"/>
        <w:gridCol w:w="2493"/>
        <w:gridCol w:w="705"/>
        <w:gridCol w:w="1428"/>
        <w:gridCol w:w="1394"/>
      </w:tblGrid>
      <w:tr w:rsidR="00D80714" w:rsidRPr="00396E2F" w:rsidTr="00B71534">
        <w:trPr>
          <w:jc w:val="center"/>
        </w:trPr>
        <w:tc>
          <w:tcPr>
            <w:tcW w:w="540" w:type="dxa"/>
            <w:tcMar>
              <w:left w:w="57" w:type="dxa"/>
              <w:right w:w="57" w:type="dxa"/>
            </w:tcMar>
          </w:tcPr>
          <w:p w:rsidR="00D80714" w:rsidRPr="00396E2F" w:rsidRDefault="00D80714" w:rsidP="009648BE">
            <w:pPr>
              <w:jc w:val="center"/>
            </w:pPr>
            <w:r w:rsidRPr="00396E2F">
              <w:t>№ п/п</w:t>
            </w:r>
          </w:p>
        </w:tc>
        <w:tc>
          <w:tcPr>
            <w:tcW w:w="1826" w:type="dxa"/>
            <w:tcMar>
              <w:left w:w="57" w:type="dxa"/>
              <w:right w:w="57" w:type="dxa"/>
            </w:tcMar>
            <w:vAlign w:val="center"/>
          </w:tcPr>
          <w:p w:rsidR="00D80714" w:rsidRPr="00396E2F" w:rsidRDefault="00D80714" w:rsidP="00D80714">
            <w:pPr>
              <w:jc w:val="center"/>
            </w:pPr>
            <w:r w:rsidRPr="00396E2F">
              <w:t>Наименование РЭС/участка СЛЭП</w:t>
            </w:r>
          </w:p>
        </w:tc>
        <w:tc>
          <w:tcPr>
            <w:tcW w:w="1846" w:type="dxa"/>
            <w:tcMar>
              <w:left w:w="57" w:type="dxa"/>
              <w:right w:w="57" w:type="dxa"/>
            </w:tcMar>
            <w:vAlign w:val="center"/>
          </w:tcPr>
          <w:p w:rsidR="00D80714" w:rsidRPr="00396E2F" w:rsidRDefault="00D80714" w:rsidP="009648BE">
            <w:pPr>
              <w:jc w:val="center"/>
            </w:pPr>
            <w:r w:rsidRPr="00396E2F">
              <w:t>Наименование объекта</w:t>
            </w:r>
          </w:p>
        </w:tc>
        <w:tc>
          <w:tcPr>
            <w:tcW w:w="2493" w:type="dxa"/>
            <w:tcMar>
              <w:left w:w="57" w:type="dxa"/>
              <w:right w:w="57" w:type="dxa"/>
            </w:tcMar>
            <w:vAlign w:val="center"/>
          </w:tcPr>
          <w:p w:rsidR="00D80714" w:rsidRPr="00396E2F" w:rsidRDefault="00D80714" w:rsidP="009648BE">
            <w:pPr>
              <w:jc w:val="center"/>
            </w:pPr>
            <w:r w:rsidRPr="00396E2F">
              <w:t>Местоположение</w:t>
            </w:r>
          </w:p>
        </w:tc>
        <w:tc>
          <w:tcPr>
            <w:tcW w:w="705" w:type="dxa"/>
            <w:tcMar>
              <w:left w:w="57" w:type="dxa"/>
              <w:right w:w="57" w:type="dxa"/>
            </w:tcMar>
            <w:vAlign w:val="center"/>
          </w:tcPr>
          <w:p w:rsidR="00D80714" w:rsidRPr="00396E2F" w:rsidRDefault="00D80714" w:rsidP="00D80714">
            <w:pPr>
              <w:jc w:val="center"/>
            </w:pPr>
            <w:r w:rsidRPr="00396E2F">
              <w:t>№№ опор</w:t>
            </w:r>
          </w:p>
        </w:tc>
        <w:tc>
          <w:tcPr>
            <w:tcW w:w="1428" w:type="dxa"/>
            <w:tcMar>
              <w:left w:w="57" w:type="dxa"/>
              <w:right w:w="57" w:type="dxa"/>
            </w:tcMar>
            <w:vAlign w:val="center"/>
          </w:tcPr>
          <w:p w:rsidR="00D80714" w:rsidRPr="00396E2F" w:rsidRDefault="00D80714" w:rsidP="00041559">
            <w:pPr>
              <w:jc w:val="center"/>
            </w:pPr>
            <w:r w:rsidRPr="00396E2F">
              <w:t>Начало работ</w:t>
            </w:r>
          </w:p>
        </w:tc>
        <w:tc>
          <w:tcPr>
            <w:tcW w:w="1394" w:type="dxa"/>
            <w:tcMar>
              <w:left w:w="57" w:type="dxa"/>
              <w:right w:w="57" w:type="dxa"/>
            </w:tcMar>
            <w:vAlign w:val="center"/>
          </w:tcPr>
          <w:p w:rsidR="00D80714" w:rsidRPr="00396E2F" w:rsidRDefault="00D80714" w:rsidP="00041559">
            <w:pPr>
              <w:jc w:val="center"/>
            </w:pPr>
            <w:r w:rsidRPr="00396E2F">
              <w:t>Окончание работ</w:t>
            </w:r>
          </w:p>
        </w:tc>
      </w:tr>
      <w:tr w:rsidR="00D80714" w:rsidRPr="00396E2F" w:rsidTr="00B71534">
        <w:trPr>
          <w:jc w:val="center"/>
        </w:trPr>
        <w:tc>
          <w:tcPr>
            <w:tcW w:w="540" w:type="dxa"/>
            <w:tcMar>
              <w:left w:w="57" w:type="dxa"/>
              <w:right w:w="57" w:type="dxa"/>
            </w:tcMar>
            <w:vAlign w:val="center"/>
          </w:tcPr>
          <w:p w:rsidR="00D80714" w:rsidRPr="00396E2F" w:rsidRDefault="00D80714" w:rsidP="009648BE">
            <w:pPr>
              <w:jc w:val="center"/>
            </w:pPr>
            <w:r w:rsidRPr="00396E2F">
              <w:t>1.</w:t>
            </w:r>
          </w:p>
        </w:tc>
        <w:tc>
          <w:tcPr>
            <w:tcW w:w="1826" w:type="dxa"/>
            <w:tcMar>
              <w:left w:w="57" w:type="dxa"/>
              <w:right w:w="57" w:type="dxa"/>
            </w:tcMar>
            <w:vAlign w:val="center"/>
          </w:tcPr>
          <w:p w:rsidR="00D80714" w:rsidRPr="00396E2F" w:rsidRDefault="003013C4" w:rsidP="009648BE">
            <w:r w:rsidRPr="00396E2F">
              <w:t>Костромской участок службы ВЛЭП</w:t>
            </w:r>
          </w:p>
        </w:tc>
        <w:tc>
          <w:tcPr>
            <w:tcW w:w="1846" w:type="dxa"/>
            <w:tcMar>
              <w:left w:w="57" w:type="dxa"/>
              <w:right w:w="57" w:type="dxa"/>
            </w:tcMar>
            <w:vAlign w:val="center"/>
          </w:tcPr>
          <w:p w:rsidR="00D80714" w:rsidRPr="00CB43C4" w:rsidRDefault="003013C4" w:rsidP="009648BE">
            <w:r w:rsidRPr="00396E2F">
              <w:t xml:space="preserve">ВЛ-110 кВ </w:t>
            </w:r>
            <w:r w:rsidR="009856E4" w:rsidRPr="00396E2F">
              <w:t>«</w:t>
            </w:r>
            <w:r w:rsidR="00F51B39">
              <w:t>Приволжская 1,2</w:t>
            </w:r>
            <w:r w:rsidR="009856E4" w:rsidRPr="00396E2F">
              <w:t>»</w:t>
            </w:r>
            <w:r w:rsidR="00CB43C4">
              <w:t>(имеют совместный подвес с ВЛ 35 кВ ГРЭС- Сидоровское и с ВЛ 35 кВ КПД- Сидоровское)</w:t>
            </w:r>
          </w:p>
        </w:tc>
        <w:tc>
          <w:tcPr>
            <w:tcW w:w="2493" w:type="dxa"/>
            <w:tcMar>
              <w:left w:w="57" w:type="dxa"/>
              <w:right w:w="57" w:type="dxa"/>
            </w:tcMar>
            <w:vAlign w:val="center"/>
          </w:tcPr>
          <w:p w:rsidR="00D80714" w:rsidRPr="00396E2F" w:rsidRDefault="00555E86" w:rsidP="00396E2F">
            <w:r>
              <w:t>г. Волгореченск</w:t>
            </w:r>
            <w:r w:rsidR="00CB43C4">
              <w:t>, ПС 110/35/6 СУ ГРЭС</w:t>
            </w:r>
          </w:p>
        </w:tc>
        <w:tc>
          <w:tcPr>
            <w:tcW w:w="705" w:type="dxa"/>
            <w:tcMar>
              <w:left w:w="57" w:type="dxa"/>
              <w:right w:w="57" w:type="dxa"/>
            </w:tcMar>
            <w:vAlign w:val="center"/>
          </w:tcPr>
          <w:p w:rsidR="00D80714" w:rsidRPr="00396E2F" w:rsidRDefault="00F51B39" w:rsidP="00B71534">
            <w:pPr>
              <w:jc w:val="center"/>
            </w:pPr>
            <w:r>
              <w:t>48</w:t>
            </w:r>
          </w:p>
        </w:tc>
        <w:tc>
          <w:tcPr>
            <w:tcW w:w="1428" w:type="dxa"/>
            <w:tcMar>
              <w:left w:w="57" w:type="dxa"/>
              <w:right w:w="57" w:type="dxa"/>
            </w:tcMar>
            <w:vAlign w:val="center"/>
          </w:tcPr>
          <w:p w:rsidR="00D80714" w:rsidRPr="00396E2F" w:rsidRDefault="00A97843" w:rsidP="00F93E6A">
            <w:pPr>
              <w:jc w:val="center"/>
            </w:pPr>
            <w:r w:rsidRPr="00396E2F">
              <w:t xml:space="preserve">С </w:t>
            </w:r>
            <w:r w:rsidR="00F93E6A">
              <w:t>даты</w:t>
            </w:r>
            <w:r w:rsidRPr="00396E2F">
              <w:t xml:space="preserve"> заключения договора</w:t>
            </w:r>
          </w:p>
        </w:tc>
        <w:tc>
          <w:tcPr>
            <w:tcW w:w="1394" w:type="dxa"/>
            <w:tcMar>
              <w:left w:w="57" w:type="dxa"/>
              <w:right w:w="57" w:type="dxa"/>
            </w:tcMar>
            <w:vAlign w:val="center"/>
          </w:tcPr>
          <w:p w:rsidR="00D80714" w:rsidRPr="00396E2F" w:rsidRDefault="004D6D63" w:rsidP="00BC6E6D">
            <w:pPr>
              <w:jc w:val="center"/>
            </w:pPr>
            <w:r>
              <w:t>3</w:t>
            </w:r>
            <w:r w:rsidR="00BC6E6D">
              <w:t>0</w:t>
            </w:r>
            <w:r w:rsidR="00C920DE" w:rsidRPr="00396E2F">
              <w:t>.</w:t>
            </w:r>
            <w:r w:rsidR="00B13F2B">
              <w:t>1</w:t>
            </w:r>
            <w:r>
              <w:t>0</w:t>
            </w:r>
            <w:r w:rsidR="00C920DE" w:rsidRPr="00396E2F">
              <w:t>.202</w:t>
            </w:r>
            <w:r w:rsidR="0088381C">
              <w:t>2</w:t>
            </w:r>
          </w:p>
        </w:tc>
      </w:tr>
      <w:tr w:rsidR="0088381C" w:rsidRPr="00396E2F" w:rsidTr="00B71534">
        <w:trPr>
          <w:jc w:val="center"/>
        </w:trPr>
        <w:tc>
          <w:tcPr>
            <w:tcW w:w="540" w:type="dxa"/>
            <w:tcMar>
              <w:left w:w="57" w:type="dxa"/>
              <w:right w:w="57" w:type="dxa"/>
            </w:tcMar>
            <w:vAlign w:val="center"/>
          </w:tcPr>
          <w:p w:rsidR="0088381C" w:rsidRPr="00396E2F" w:rsidRDefault="0088381C" w:rsidP="0088381C">
            <w:pPr>
              <w:jc w:val="center"/>
            </w:pPr>
            <w:r>
              <w:t>2.</w:t>
            </w:r>
          </w:p>
        </w:tc>
        <w:tc>
          <w:tcPr>
            <w:tcW w:w="1826" w:type="dxa"/>
            <w:tcMar>
              <w:left w:w="57" w:type="dxa"/>
              <w:right w:w="57" w:type="dxa"/>
            </w:tcMar>
            <w:vAlign w:val="center"/>
          </w:tcPr>
          <w:p w:rsidR="0088381C" w:rsidRPr="00396E2F" w:rsidRDefault="0088381C" w:rsidP="0088381C">
            <w:r>
              <w:t xml:space="preserve">Шарьинский </w:t>
            </w:r>
            <w:r w:rsidRPr="00396E2F">
              <w:t>участок службы ВЛЭП</w:t>
            </w:r>
          </w:p>
        </w:tc>
        <w:tc>
          <w:tcPr>
            <w:tcW w:w="1846" w:type="dxa"/>
            <w:tcMar>
              <w:left w:w="57" w:type="dxa"/>
              <w:right w:w="57" w:type="dxa"/>
            </w:tcMar>
            <w:vAlign w:val="center"/>
          </w:tcPr>
          <w:p w:rsidR="0088381C" w:rsidRPr="00396E2F" w:rsidRDefault="0088381C" w:rsidP="0088381C">
            <w:r w:rsidRPr="00396E2F">
              <w:t>ВЛ-110 кВ «</w:t>
            </w:r>
            <w:r w:rsidR="00973760">
              <w:t>Рождественская 1,2ц</w:t>
            </w:r>
            <w:r w:rsidRPr="00396E2F">
              <w:t>»</w:t>
            </w:r>
          </w:p>
        </w:tc>
        <w:tc>
          <w:tcPr>
            <w:tcW w:w="2493" w:type="dxa"/>
            <w:tcMar>
              <w:left w:w="57" w:type="dxa"/>
              <w:right w:w="57" w:type="dxa"/>
            </w:tcMar>
            <w:vAlign w:val="center"/>
          </w:tcPr>
          <w:p w:rsidR="0088381C" w:rsidRPr="006D6D45" w:rsidRDefault="006D6D45" w:rsidP="0088381C">
            <w:r>
              <w:t>Автодорог</w:t>
            </w:r>
            <w:r w:rsidR="00555E86">
              <w:t>а</w:t>
            </w:r>
            <w:r>
              <w:t xml:space="preserve"> Р-243 </w:t>
            </w:r>
            <w:r w:rsidR="00CB43C4">
              <w:t xml:space="preserve">Кострома- Шарья </w:t>
            </w:r>
            <w:r>
              <w:t>переход через р. Ветлуга</w:t>
            </w:r>
            <w:r w:rsidR="00555E86">
              <w:t xml:space="preserve"> 313-314км.</w:t>
            </w:r>
          </w:p>
        </w:tc>
        <w:tc>
          <w:tcPr>
            <w:tcW w:w="705" w:type="dxa"/>
            <w:tcMar>
              <w:left w:w="57" w:type="dxa"/>
              <w:right w:w="57" w:type="dxa"/>
            </w:tcMar>
            <w:vAlign w:val="center"/>
          </w:tcPr>
          <w:p w:rsidR="0088381C" w:rsidRPr="00396E2F" w:rsidRDefault="00973760" w:rsidP="0088381C">
            <w:pPr>
              <w:jc w:val="center"/>
            </w:pPr>
            <w:r>
              <w:t>55,</w:t>
            </w:r>
            <w:r w:rsidR="004D6D63">
              <w:t xml:space="preserve"> </w:t>
            </w:r>
            <w:r>
              <w:t>56</w:t>
            </w:r>
          </w:p>
        </w:tc>
        <w:tc>
          <w:tcPr>
            <w:tcW w:w="1428" w:type="dxa"/>
            <w:tcMar>
              <w:left w:w="57" w:type="dxa"/>
              <w:right w:w="57" w:type="dxa"/>
            </w:tcMar>
            <w:vAlign w:val="center"/>
          </w:tcPr>
          <w:p w:rsidR="0088381C" w:rsidRPr="00396E2F" w:rsidRDefault="0088381C" w:rsidP="0088381C">
            <w:pPr>
              <w:jc w:val="center"/>
            </w:pPr>
            <w:r w:rsidRPr="00396E2F">
              <w:t xml:space="preserve">С </w:t>
            </w:r>
            <w:r>
              <w:t>даты</w:t>
            </w:r>
            <w:r w:rsidRPr="00396E2F">
              <w:t xml:space="preserve"> заключения договора</w:t>
            </w:r>
          </w:p>
        </w:tc>
        <w:tc>
          <w:tcPr>
            <w:tcW w:w="1394" w:type="dxa"/>
            <w:tcMar>
              <w:left w:w="57" w:type="dxa"/>
              <w:right w:w="57" w:type="dxa"/>
            </w:tcMar>
            <w:vAlign w:val="center"/>
          </w:tcPr>
          <w:p w:rsidR="0088381C" w:rsidRPr="00396E2F" w:rsidRDefault="004D6D63" w:rsidP="00BC6E6D">
            <w:pPr>
              <w:jc w:val="center"/>
            </w:pPr>
            <w:r>
              <w:t>3</w:t>
            </w:r>
            <w:r w:rsidR="00BC6E6D">
              <w:t>0</w:t>
            </w:r>
            <w:r w:rsidR="0088381C" w:rsidRPr="00396E2F">
              <w:t>.</w:t>
            </w:r>
            <w:r w:rsidR="00B13F2B">
              <w:t>1</w:t>
            </w:r>
            <w:r>
              <w:t>0</w:t>
            </w:r>
            <w:r w:rsidR="0088381C" w:rsidRPr="00396E2F">
              <w:t>.202</w:t>
            </w:r>
            <w:r w:rsidR="0088381C">
              <w:t>2</w:t>
            </w:r>
          </w:p>
        </w:tc>
      </w:tr>
    </w:tbl>
    <w:p w:rsidR="00CD4B6A" w:rsidRPr="009856E4" w:rsidRDefault="00CD4B6A" w:rsidP="009648BE">
      <w:pPr>
        <w:jc w:val="both"/>
        <w:rPr>
          <w:sz w:val="26"/>
          <w:szCs w:val="26"/>
        </w:rPr>
      </w:pPr>
    </w:p>
    <w:p w:rsidR="00B17989" w:rsidRPr="009856E4" w:rsidRDefault="0033165B" w:rsidP="009648BE">
      <w:pPr>
        <w:pStyle w:val="ab"/>
        <w:numPr>
          <w:ilvl w:val="0"/>
          <w:numId w:val="9"/>
        </w:numPr>
        <w:tabs>
          <w:tab w:val="left" w:pos="426"/>
        </w:tabs>
        <w:ind w:left="0" w:firstLine="0"/>
        <w:jc w:val="center"/>
        <w:rPr>
          <w:b/>
          <w:bCs/>
          <w:sz w:val="26"/>
          <w:szCs w:val="26"/>
        </w:rPr>
      </w:pPr>
      <w:r w:rsidRPr="009856E4">
        <w:rPr>
          <w:b/>
          <w:bCs/>
          <w:sz w:val="26"/>
          <w:szCs w:val="26"/>
        </w:rPr>
        <w:t>Технические требования</w:t>
      </w:r>
      <w:r w:rsidR="00B17989" w:rsidRPr="009856E4">
        <w:rPr>
          <w:b/>
          <w:bCs/>
          <w:sz w:val="26"/>
          <w:szCs w:val="26"/>
        </w:rPr>
        <w:t>.</w:t>
      </w:r>
    </w:p>
    <w:p w:rsidR="00DD45F0" w:rsidRPr="003859E5" w:rsidRDefault="00DD45F0" w:rsidP="00DB12F9">
      <w:pPr>
        <w:numPr>
          <w:ilvl w:val="1"/>
          <w:numId w:val="9"/>
        </w:numPr>
        <w:tabs>
          <w:tab w:val="left" w:pos="426"/>
          <w:tab w:val="left" w:pos="1134"/>
        </w:tabs>
        <w:ind w:left="0" w:firstLine="709"/>
        <w:jc w:val="both"/>
        <w:rPr>
          <w:sz w:val="26"/>
          <w:szCs w:val="26"/>
        </w:rPr>
      </w:pPr>
      <w:r w:rsidRPr="003859E5">
        <w:rPr>
          <w:sz w:val="26"/>
          <w:szCs w:val="26"/>
        </w:rPr>
        <w:t>Детализация объемов работ представлена в Приложении к ТЗ</w:t>
      </w:r>
    </w:p>
    <w:p w:rsidR="00F610F1" w:rsidRDefault="0080427D" w:rsidP="00DB12F9">
      <w:pPr>
        <w:numPr>
          <w:ilvl w:val="1"/>
          <w:numId w:val="9"/>
        </w:numPr>
        <w:tabs>
          <w:tab w:val="left" w:pos="426"/>
          <w:tab w:val="left" w:pos="1134"/>
        </w:tabs>
        <w:ind w:left="0" w:firstLine="709"/>
        <w:jc w:val="both"/>
        <w:rPr>
          <w:sz w:val="26"/>
          <w:szCs w:val="26"/>
        </w:rPr>
      </w:pPr>
      <w:r w:rsidRPr="003859E5">
        <w:rPr>
          <w:sz w:val="26"/>
          <w:szCs w:val="26"/>
        </w:rPr>
        <w:t xml:space="preserve">Покраска опор </w:t>
      </w:r>
      <w:r w:rsidR="000A6853" w:rsidRPr="003859E5">
        <w:rPr>
          <w:sz w:val="26"/>
          <w:szCs w:val="26"/>
        </w:rPr>
        <w:t xml:space="preserve">производится в два цвета – </w:t>
      </w:r>
      <w:r w:rsidR="0088381C" w:rsidRPr="003859E5">
        <w:rPr>
          <w:sz w:val="26"/>
          <w:szCs w:val="26"/>
        </w:rPr>
        <w:t>белый</w:t>
      </w:r>
      <w:r w:rsidR="000A6853" w:rsidRPr="003859E5">
        <w:rPr>
          <w:sz w:val="26"/>
          <w:szCs w:val="26"/>
        </w:rPr>
        <w:t xml:space="preserve"> и синий. В </w:t>
      </w:r>
      <w:r w:rsidR="00973760" w:rsidRPr="003859E5">
        <w:rPr>
          <w:sz w:val="26"/>
          <w:szCs w:val="26"/>
        </w:rPr>
        <w:t xml:space="preserve">синий цвет окрашиваются траверсы и ствол </w:t>
      </w:r>
      <w:r w:rsidR="003859E5" w:rsidRPr="003859E5">
        <w:rPr>
          <w:sz w:val="26"/>
          <w:szCs w:val="26"/>
        </w:rPr>
        <w:t xml:space="preserve">опоры </w:t>
      </w:r>
      <w:r w:rsidR="00973760" w:rsidRPr="003859E5">
        <w:rPr>
          <w:sz w:val="26"/>
          <w:szCs w:val="26"/>
        </w:rPr>
        <w:t>на уровне этих траверс</w:t>
      </w:r>
      <w:r w:rsidR="000A6853" w:rsidRPr="003859E5">
        <w:rPr>
          <w:sz w:val="26"/>
          <w:szCs w:val="26"/>
        </w:rPr>
        <w:t xml:space="preserve">, а в </w:t>
      </w:r>
      <w:r w:rsidR="00973760" w:rsidRPr="003859E5">
        <w:rPr>
          <w:sz w:val="26"/>
          <w:szCs w:val="26"/>
        </w:rPr>
        <w:t>белый</w:t>
      </w:r>
      <w:r w:rsidR="00052B32" w:rsidRPr="003859E5">
        <w:rPr>
          <w:sz w:val="26"/>
          <w:szCs w:val="26"/>
        </w:rPr>
        <w:t xml:space="preserve"> </w:t>
      </w:r>
      <w:r w:rsidR="00973760" w:rsidRPr="003859E5">
        <w:rPr>
          <w:sz w:val="26"/>
          <w:szCs w:val="26"/>
        </w:rPr>
        <w:t>цвет вся</w:t>
      </w:r>
      <w:r w:rsidR="00973760" w:rsidRPr="00973760">
        <w:rPr>
          <w:sz w:val="26"/>
          <w:szCs w:val="26"/>
        </w:rPr>
        <w:t xml:space="preserve"> остальная часть ствола</w:t>
      </w:r>
      <w:r w:rsidR="003859E5">
        <w:rPr>
          <w:sz w:val="26"/>
          <w:szCs w:val="26"/>
        </w:rPr>
        <w:t xml:space="preserve"> </w:t>
      </w:r>
      <w:r w:rsidR="003859E5" w:rsidRPr="003859E5">
        <w:rPr>
          <w:sz w:val="26"/>
          <w:szCs w:val="26"/>
        </w:rPr>
        <w:t>опоры</w:t>
      </w:r>
      <w:r w:rsidR="00973760" w:rsidRPr="00973760">
        <w:rPr>
          <w:sz w:val="26"/>
          <w:szCs w:val="26"/>
        </w:rPr>
        <w:t>.</w:t>
      </w:r>
    </w:p>
    <w:p w:rsidR="00DD45F0" w:rsidRPr="00F610F1" w:rsidRDefault="000A6853" w:rsidP="00DB12F9">
      <w:pPr>
        <w:numPr>
          <w:ilvl w:val="1"/>
          <w:numId w:val="9"/>
        </w:numPr>
        <w:tabs>
          <w:tab w:val="left" w:pos="426"/>
          <w:tab w:val="left" w:pos="1134"/>
        </w:tabs>
        <w:ind w:left="0" w:firstLine="709"/>
        <w:jc w:val="both"/>
        <w:rPr>
          <w:sz w:val="26"/>
          <w:szCs w:val="26"/>
        </w:rPr>
      </w:pPr>
      <w:r>
        <w:rPr>
          <w:sz w:val="26"/>
          <w:szCs w:val="26"/>
        </w:rPr>
        <w:t xml:space="preserve"> </w:t>
      </w:r>
      <w:r w:rsidR="00DD45F0" w:rsidRPr="00F610F1">
        <w:rPr>
          <w:spacing w:val="-4"/>
          <w:sz w:val="26"/>
          <w:szCs w:val="26"/>
        </w:rPr>
        <w:t>Основные нормативно-технические документы (НТД) и нормативно-правовые акты (НПА), определяющие требования к работе подрядной организации:</w:t>
      </w:r>
    </w:p>
    <w:p w:rsidR="00DD45F0" w:rsidRPr="00DD45F0" w:rsidRDefault="00DD45F0" w:rsidP="00DB12F9">
      <w:pPr>
        <w:pStyle w:val="ConsNormal"/>
        <w:numPr>
          <w:ilvl w:val="1"/>
          <w:numId w:val="21"/>
        </w:numPr>
        <w:tabs>
          <w:tab w:val="left" w:pos="993"/>
          <w:tab w:val="left" w:pos="1134"/>
        </w:tabs>
        <w:ind w:left="0" w:firstLine="709"/>
        <w:jc w:val="both"/>
        <w:rPr>
          <w:rFonts w:ascii="Times New Roman" w:hAnsi="Times New Roman" w:cs="Times New Roman"/>
          <w:spacing w:val="-4"/>
          <w:sz w:val="26"/>
          <w:szCs w:val="26"/>
        </w:rPr>
      </w:pPr>
      <w:r w:rsidRPr="00DD45F0">
        <w:rPr>
          <w:rFonts w:ascii="Times New Roman" w:hAnsi="Times New Roman" w:cs="Times New Roman"/>
          <w:spacing w:val="-4"/>
          <w:sz w:val="26"/>
          <w:szCs w:val="26"/>
        </w:rPr>
        <w:lastRenderedPageBreak/>
        <w:t>требования действующего законодательства Российской Федерации;</w:t>
      </w:r>
    </w:p>
    <w:p w:rsidR="00DD45F0" w:rsidRPr="00DD45F0" w:rsidRDefault="00DD45F0" w:rsidP="00F610F1">
      <w:pPr>
        <w:pStyle w:val="ConsNormal"/>
        <w:numPr>
          <w:ilvl w:val="1"/>
          <w:numId w:val="21"/>
        </w:numPr>
        <w:tabs>
          <w:tab w:val="left" w:pos="993"/>
          <w:tab w:val="left" w:pos="1134"/>
        </w:tabs>
        <w:ind w:left="0" w:firstLine="709"/>
        <w:jc w:val="both"/>
        <w:rPr>
          <w:rFonts w:ascii="Times New Roman" w:hAnsi="Times New Roman" w:cs="Times New Roman"/>
          <w:spacing w:val="-4"/>
          <w:sz w:val="26"/>
          <w:szCs w:val="26"/>
        </w:rPr>
      </w:pPr>
      <w:r w:rsidRPr="00DD45F0">
        <w:rPr>
          <w:rFonts w:ascii="Times New Roman" w:hAnsi="Times New Roman" w:cs="Times New Roman"/>
          <w:spacing w:val="-4"/>
          <w:sz w:val="26"/>
          <w:szCs w:val="26"/>
        </w:rPr>
        <w:t>Правила организации технического обслуживания и ремонта объектов электроэнергетики, утвержденные приказом Минэнерго России от 25.10.2017 № 1013;</w:t>
      </w:r>
    </w:p>
    <w:p w:rsidR="00DD45F0" w:rsidRPr="00DD45F0" w:rsidRDefault="00DD45F0" w:rsidP="00F610F1">
      <w:pPr>
        <w:pStyle w:val="ConsNormal"/>
        <w:numPr>
          <w:ilvl w:val="1"/>
          <w:numId w:val="21"/>
        </w:numPr>
        <w:tabs>
          <w:tab w:val="left" w:pos="993"/>
        </w:tabs>
        <w:ind w:left="0" w:firstLine="709"/>
        <w:jc w:val="both"/>
        <w:rPr>
          <w:rFonts w:ascii="Times New Roman" w:hAnsi="Times New Roman" w:cs="Times New Roman"/>
          <w:spacing w:val="-4"/>
          <w:sz w:val="26"/>
          <w:szCs w:val="26"/>
        </w:rPr>
      </w:pPr>
      <w:r w:rsidRPr="00DD45F0">
        <w:rPr>
          <w:rFonts w:ascii="Times New Roman" w:hAnsi="Times New Roman" w:cs="Times New Roman"/>
          <w:spacing w:val="-4"/>
          <w:sz w:val="26"/>
          <w:szCs w:val="26"/>
        </w:rPr>
        <w:t>Правила технической эксплуатации электрических станций и сетей Российской Федерации (СО 153-34.20.501-2003 (РД 34.20.501-95));</w:t>
      </w:r>
    </w:p>
    <w:p w:rsidR="00DD45F0" w:rsidRPr="00DD45F0" w:rsidRDefault="00DD45F0" w:rsidP="00F610F1">
      <w:pPr>
        <w:pStyle w:val="ConsNormal"/>
        <w:numPr>
          <w:ilvl w:val="1"/>
          <w:numId w:val="21"/>
        </w:numPr>
        <w:tabs>
          <w:tab w:val="left" w:pos="993"/>
        </w:tabs>
        <w:ind w:left="0" w:firstLine="709"/>
        <w:jc w:val="both"/>
        <w:rPr>
          <w:rFonts w:ascii="Times New Roman" w:hAnsi="Times New Roman" w:cs="Times New Roman"/>
          <w:spacing w:val="-4"/>
          <w:sz w:val="26"/>
          <w:szCs w:val="26"/>
        </w:rPr>
      </w:pPr>
      <w:r w:rsidRPr="00DD45F0">
        <w:rPr>
          <w:rFonts w:ascii="Times New Roman" w:hAnsi="Times New Roman" w:cs="Times New Roman"/>
          <w:spacing w:val="-4"/>
          <w:sz w:val="26"/>
          <w:szCs w:val="26"/>
        </w:rPr>
        <w:t>Правила по охране труда при эксплуатации электроустановок (утв. Приказом Минтруда России от 24.07.2013 № 328н (в ред. Приказа Минтруда России от 19.02.2016 № 74н));</w:t>
      </w:r>
    </w:p>
    <w:p w:rsidR="00DD45F0" w:rsidRPr="00DD45F0" w:rsidRDefault="00DD45F0" w:rsidP="00F610F1">
      <w:pPr>
        <w:pStyle w:val="ConsNormal"/>
        <w:numPr>
          <w:ilvl w:val="1"/>
          <w:numId w:val="21"/>
        </w:numPr>
        <w:tabs>
          <w:tab w:val="left" w:pos="993"/>
        </w:tabs>
        <w:ind w:left="0" w:firstLine="709"/>
        <w:jc w:val="both"/>
        <w:rPr>
          <w:rFonts w:ascii="Times New Roman" w:hAnsi="Times New Roman" w:cs="Times New Roman"/>
          <w:spacing w:val="-4"/>
          <w:sz w:val="26"/>
          <w:szCs w:val="26"/>
        </w:rPr>
      </w:pPr>
      <w:r w:rsidRPr="00DD45F0">
        <w:rPr>
          <w:rFonts w:ascii="Times New Roman" w:hAnsi="Times New Roman" w:cs="Times New Roman"/>
          <w:spacing w:val="-4"/>
          <w:sz w:val="26"/>
          <w:szCs w:val="26"/>
        </w:rPr>
        <w:t>Правила устройства электроустановок (действующее издание);</w:t>
      </w:r>
    </w:p>
    <w:p w:rsidR="00DD45F0" w:rsidRPr="00DD45F0" w:rsidRDefault="00DD45F0" w:rsidP="00F610F1">
      <w:pPr>
        <w:pStyle w:val="ConsNormal"/>
        <w:numPr>
          <w:ilvl w:val="1"/>
          <w:numId w:val="21"/>
        </w:numPr>
        <w:tabs>
          <w:tab w:val="left" w:pos="993"/>
        </w:tabs>
        <w:ind w:left="0" w:firstLine="709"/>
        <w:jc w:val="both"/>
        <w:rPr>
          <w:rFonts w:ascii="Times New Roman" w:hAnsi="Times New Roman" w:cs="Times New Roman"/>
          <w:spacing w:val="-4"/>
          <w:sz w:val="26"/>
          <w:szCs w:val="26"/>
        </w:rPr>
      </w:pPr>
      <w:r w:rsidRPr="00DD45F0">
        <w:rPr>
          <w:rFonts w:ascii="Times New Roman" w:hAnsi="Times New Roman" w:cs="Times New Roman"/>
          <w:spacing w:val="-4"/>
          <w:sz w:val="26"/>
          <w:szCs w:val="26"/>
        </w:rPr>
        <w:t>Правила по охране труда при работе на высоте (2-е издание, исправленное /Утв. приказом Министерства труда и социальной защиты РФ № 155н от 28 марта 2014 г., ред. от 17.06.2015 № 383н);</w:t>
      </w:r>
    </w:p>
    <w:p w:rsidR="00DD45F0" w:rsidRPr="00DD45F0" w:rsidRDefault="00DD45F0" w:rsidP="00F610F1">
      <w:pPr>
        <w:pStyle w:val="ConsNormal"/>
        <w:numPr>
          <w:ilvl w:val="1"/>
          <w:numId w:val="21"/>
        </w:numPr>
        <w:tabs>
          <w:tab w:val="left" w:pos="993"/>
        </w:tabs>
        <w:ind w:left="0" w:firstLine="709"/>
        <w:jc w:val="both"/>
        <w:rPr>
          <w:rFonts w:ascii="Times New Roman" w:hAnsi="Times New Roman" w:cs="Times New Roman"/>
          <w:spacing w:val="-4"/>
          <w:sz w:val="26"/>
          <w:szCs w:val="26"/>
        </w:rPr>
      </w:pPr>
      <w:r w:rsidRPr="00DD45F0">
        <w:rPr>
          <w:rFonts w:ascii="Times New Roman" w:hAnsi="Times New Roman" w:cs="Times New Roman"/>
          <w:spacing w:val="-4"/>
          <w:sz w:val="26"/>
          <w:szCs w:val="26"/>
        </w:rPr>
        <w:t>Правила устройства и безопасной эксплуатации подъёмников (вышек) (ПБ 10-611-03);</w:t>
      </w:r>
    </w:p>
    <w:p w:rsidR="00DD45F0" w:rsidRPr="00DD45F0" w:rsidRDefault="00DD45F0" w:rsidP="00F610F1">
      <w:pPr>
        <w:pStyle w:val="ConsNormal"/>
        <w:numPr>
          <w:ilvl w:val="1"/>
          <w:numId w:val="21"/>
        </w:numPr>
        <w:tabs>
          <w:tab w:val="left" w:pos="993"/>
        </w:tabs>
        <w:ind w:left="0" w:firstLine="709"/>
        <w:jc w:val="both"/>
        <w:rPr>
          <w:rFonts w:ascii="Times New Roman" w:hAnsi="Times New Roman" w:cs="Times New Roman"/>
          <w:spacing w:val="-4"/>
          <w:sz w:val="26"/>
          <w:szCs w:val="26"/>
        </w:rPr>
      </w:pPr>
      <w:r w:rsidRPr="00DD45F0">
        <w:rPr>
          <w:rFonts w:ascii="Times New Roman" w:hAnsi="Times New Roman" w:cs="Times New Roman"/>
          <w:spacing w:val="-4"/>
          <w:sz w:val="26"/>
          <w:szCs w:val="26"/>
        </w:rPr>
        <w:t>Постановление Правительства РФ от 25.04.2012 № 390 «О противопожарном режиме» (в ред. Постановлений Правительства РФ от 17.02.2014 № 113, от 23.06.2014 № 581, от 06.03.2015 № 201, от 10.11.2015 № 1213, от 06.04.2016 № 275, от 18.08.2016 № 807, от 21.03.2017 № 316, с изм., внесенными Решением Верховного Суда РФ от 17.10.2016 № АКПИ16-607);</w:t>
      </w:r>
    </w:p>
    <w:p w:rsidR="00DD45F0" w:rsidRPr="000F6DE6" w:rsidRDefault="00DD45F0" w:rsidP="00F610F1">
      <w:pPr>
        <w:pStyle w:val="ConsNormal"/>
        <w:numPr>
          <w:ilvl w:val="1"/>
          <w:numId w:val="21"/>
        </w:numPr>
        <w:tabs>
          <w:tab w:val="left" w:pos="993"/>
        </w:tabs>
        <w:ind w:left="0" w:firstLine="709"/>
        <w:jc w:val="both"/>
        <w:rPr>
          <w:rFonts w:ascii="Times New Roman" w:hAnsi="Times New Roman" w:cs="Times New Roman"/>
          <w:spacing w:val="-4"/>
          <w:sz w:val="26"/>
          <w:szCs w:val="26"/>
        </w:rPr>
      </w:pPr>
      <w:r w:rsidRPr="00DD45F0">
        <w:rPr>
          <w:rFonts w:ascii="Times New Roman" w:hAnsi="Times New Roman" w:cs="Times New Roman"/>
          <w:spacing w:val="-4"/>
          <w:sz w:val="26"/>
          <w:szCs w:val="26"/>
        </w:rPr>
        <w:t>Правила пожарной безопасности в электросетевом комплексе ПАО «Россети» (СТО 34.01-27.1-001-</w:t>
      </w:r>
      <w:r w:rsidRPr="000F6DE6">
        <w:rPr>
          <w:rFonts w:ascii="Times New Roman" w:hAnsi="Times New Roman" w:cs="Times New Roman"/>
          <w:spacing w:val="-4"/>
          <w:sz w:val="26"/>
          <w:szCs w:val="26"/>
        </w:rPr>
        <w:t>2014);</w:t>
      </w:r>
    </w:p>
    <w:p w:rsidR="00DD45F0" w:rsidRPr="000F6DE6" w:rsidRDefault="00DD45F0" w:rsidP="00F610F1">
      <w:pPr>
        <w:pStyle w:val="ConsNormal"/>
        <w:numPr>
          <w:ilvl w:val="1"/>
          <w:numId w:val="21"/>
        </w:numPr>
        <w:tabs>
          <w:tab w:val="left" w:pos="993"/>
        </w:tabs>
        <w:ind w:left="0" w:firstLine="709"/>
        <w:jc w:val="both"/>
        <w:rPr>
          <w:rFonts w:ascii="Times New Roman" w:hAnsi="Times New Roman" w:cs="Times New Roman"/>
          <w:spacing w:val="-4"/>
          <w:sz w:val="26"/>
          <w:szCs w:val="26"/>
        </w:rPr>
      </w:pPr>
      <w:r w:rsidRPr="000F6DE6">
        <w:rPr>
          <w:rFonts w:ascii="Times New Roman" w:hAnsi="Times New Roman" w:cs="Times New Roman"/>
          <w:spacing w:val="-4"/>
          <w:sz w:val="26"/>
          <w:szCs w:val="26"/>
        </w:rPr>
        <w:t>Инструкции (типовая инструкция, методика) заводов изготовителей по нанесению соответствующего лакокрасочного покрытия;</w:t>
      </w:r>
    </w:p>
    <w:p w:rsidR="00DD45F0" w:rsidRPr="000F6DE6" w:rsidRDefault="00960C28" w:rsidP="00F610F1">
      <w:pPr>
        <w:pStyle w:val="ConsNormal"/>
        <w:numPr>
          <w:ilvl w:val="1"/>
          <w:numId w:val="21"/>
        </w:numPr>
        <w:tabs>
          <w:tab w:val="left" w:pos="993"/>
        </w:tabs>
        <w:ind w:left="0" w:firstLine="709"/>
        <w:jc w:val="both"/>
        <w:rPr>
          <w:rFonts w:ascii="Times New Roman" w:hAnsi="Times New Roman" w:cs="Times New Roman"/>
          <w:spacing w:val="-4"/>
          <w:sz w:val="26"/>
          <w:szCs w:val="26"/>
        </w:rPr>
      </w:pPr>
      <w:r w:rsidRPr="000F6DE6">
        <w:rPr>
          <w:rFonts w:ascii="Times New Roman" w:hAnsi="Times New Roman" w:cs="Times New Roman"/>
          <w:spacing w:val="-4"/>
          <w:sz w:val="26"/>
          <w:szCs w:val="26"/>
        </w:rPr>
        <w:t>Единый стандарт фирменного стиля ПАО «Россети</w:t>
      </w:r>
      <w:r w:rsidR="00DD45F0" w:rsidRPr="000F6DE6">
        <w:rPr>
          <w:rFonts w:ascii="Times New Roman" w:hAnsi="Times New Roman" w:cs="Times New Roman"/>
          <w:spacing w:val="-4"/>
          <w:sz w:val="26"/>
          <w:szCs w:val="26"/>
        </w:rPr>
        <w:t xml:space="preserve">» </w:t>
      </w:r>
      <w:r w:rsidRPr="000F6DE6">
        <w:rPr>
          <w:rFonts w:ascii="Times New Roman" w:hAnsi="Times New Roman" w:cs="Times New Roman"/>
          <w:spacing w:val="-4"/>
          <w:sz w:val="26"/>
          <w:szCs w:val="26"/>
        </w:rPr>
        <w:t xml:space="preserve">и организаций группы компаний «Россети» </w:t>
      </w:r>
      <w:r w:rsidR="00DD45F0" w:rsidRPr="000F6DE6">
        <w:rPr>
          <w:rFonts w:ascii="Times New Roman" w:hAnsi="Times New Roman" w:cs="Times New Roman"/>
          <w:spacing w:val="-4"/>
          <w:sz w:val="26"/>
          <w:szCs w:val="26"/>
        </w:rPr>
        <w:t xml:space="preserve">(утв. решением Совета директоров ПАО «МРСК Центра» протокол от </w:t>
      </w:r>
      <w:r w:rsidRPr="000F6DE6">
        <w:rPr>
          <w:rFonts w:ascii="Times New Roman" w:hAnsi="Times New Roman" w:cs="Times New Roman"/>
          <w:spacing w:val="-4"/>
          <w:sz w:val="26"/>
          <w:szCs w:val="26"/>
        </w:rPr>
        <w:t>28</w:t>
      </w:r>
      <w:r w:rsidR="00DD45F0" w:rsidRPr="000F6DE6">
        <w:rPr>
          <w:rFonts w:ascii="Times New Roman" w:hAnsi="Times New Roman" w:cs="Times New Roman"/>
          <w:spacing w:val="-4"/>
          <w:sz w:val="26"/>
          <w:szCs w:val="26"/>
        </w:rPr>
        <w:t>.0</w:t>
      </w:r>
      <w:r w:rsidRPr="000F6DE6">
        <w:rPr>
          <w:rFonts w:ascii="Times New Roman" w:hAnsi="Times New Roman" w:cs="Times New Roman"/>
          <w:spacing w:val="-4"/>
          <w:sz w:val="26"/>
          <w:szCs w:val="26"/>
        </w:rPr>
        <w:t>6</w:t>
      </w:r>
      <w:r w:rsidR="00DD45F0" w:rsidRPr="000F6DE6">
        <w:rPr>
          <w:rFonts w:ascii="Times New Roman" w:hAnsi="Times New Roman" w:cs="Times New Roman"/>
          <w:spacing w:val="-4"/>
          <w:sz w:val="26"/>
          <w:szCs w:val="26"/>
        </w:rPr>
        <w:t>.201</w:t>
      </w:r>
      <w:r w:rsidRPr="000F6DE6">
        <w:rPr>
          <w:rFonts w:ascii="Times New Roman" w:hAnsi="Times New Roman" w:cs="Times New Roman"/>
          <w:spacing w:val="-4"/>
          <w:sz w:val="26"/>
          <w:szCs w:val="26"/>
        </w:rPr>
        <w:t>9</w:t>
      </w:r>
      <w:r w:rsidR="00DD45F0" w:rsidRPr="000F6DE6">
        <w:rPr>
          <w:rFonts w:ascii="Times New Roman" w:hAnsi="Times New Roman" w:cs="Times New Roman"/>
          <w:spacing w:val="-4"/>
          <w:sz w:val="26"/>
          <w:szCs w:val="26"/>
        </w:rPr>
        <w:t xml:space="preserve"> № 2</w:t>
      </w:r>
      <w:r w:rsidRPr="000F6DE6">
        <w:rPr>
          <w:rFonts w:ascii="Times New Roman" w:hAnsi="Times New Roman" w:cs="Times New Roman"/>
          <w:spacing w:val="-4"/>
          <w:sz w:val="26"/>
          <w:szCs w:val="26"/>
        </w:rPr>
        <w:t>4</w:t>
      </w:r>
      <w:r w:rsidR="00DD45F0" w:rsidRPr="000F6DE6">
        <w:rPr>
          <w:rFonts w:ascii="Times New Roman" w:hAnsi="Times New Roman" w:cs="Times New Roman"/>
          <w:spacing w:val="-4"/>
          <w:sz w:val="26"/>
          <w:szCs w:val="26"/>
        </w:rPr>
        <w:t>/1</w:t>
      </w:r>
      <w:r w:rsidRPr="000F6DE6">
        <w:rPr>
          <w:rFonts w:ascii="Times New Roman" w:hAnsi="Times New Roman" w:cs="Times New Roman"/>
          <w:spacing w:val="-4"/>
          <w:sz w:val="26"/>
          <w:szCs w:val="26"/>
        </w:rPr>
        <w:t>9</w:t>
      </w:r>
      <w:r w:rsidR="00DD45F0" w:rsidRPr="000F6DE6">
        <w:rPr>
          <w:rFonts w:ascii="Times New Roman" w:hAnsi="Times New Roman" w:cs="Times New Roman"/>
          <w:spacing w:val="-4"/>
          <w:sz w:val="26"/>
          <w:szCs w:val="26"/>
        </w:rPr>
        <w:t>);</w:t>
      </w:r>
    </w:p>
    <w:p w:rsidR="007C0FE4" w:rsidRPr="000F6DE6" w:rsidRDefault="00D1740D" w:rsidP="00514ECC">
      <w:pPr>
        <w:pStyle w:val="ab"/>
        <w:numPr>
          <w:ilvl w:val="0"/>
          <w:numId w:val="21"/>
        </w:numPr>
        <w:shd w:val="clear" w:color="auto" w:fill="FFFFFF"/>
        <w:tabs>
          <w:tab w:val="left" w:pos="993"/>
        </w:tabs>
        <w:ind w:left="0" w:firstLine="709"/>
        <w:jc w:val="both"/>
        <w:rPr>
          <w:spacing w:val="-4"/>
          <w:sz w:val="26"/>
          <w:szCs w:val="26"/>
        </w:rPr>
      </w:pPr>
      <w:r w:rsidRPr="000F6DE6">
        <w:rPr>
          <w:spacing w:val="-4"/>
          <w:sz w:val="26"/>
          <w:szCs w:val="26"/>
        </w:rPr>
        <w:t>Методические указания по соблюдению фирменного стиля, обобщенным требованиям к стационарным знакам и плакатам, размещаемым на объектах электросетевого хозяйства ПАО «МРСК Центра» и ПАО «МРСК Центра и Приволжья» (МИ БП 10.1/05-01/2020</w:t>
      </w:r>
      <w:r w:rsidR="00514ECC" w:rsidRPr="000F6DE6">
        <w:rPr>
          <w:spacing w:val="-4"/>
          <w:sz w:val="26"/>
          <w:szCs w:val="26"/>
        </w:rPr>
        <w:t>);</w:t>
      </w:r>
    </w:p>
    <w:p w:rsidR="00AC54A3" w:rsidRPr="009856E4" w:rsidRDefault="00DD45F0" w:rsidP="00F610F1">
      <w:pPr>
        <w:pStyle w:val="ConsNormal"/>
        <w:widowControl/>
        <w:numPr>
          <w:ilvl w:val="0"/>
          <w:numId w:val="20"/>
        </w:numPr>
        <w:tabs>
          <w:tab w:val="left" w:pos="993"/>
        </w:tabs>
        <w:ind w:left="0" w:firstLine="709"/>
        <w:jc w:val="both"/>
        <w:rPr>
          <w:rFonts w:ascii="Times New Roman" w:hAnsi="Times New Roman" w:cs="Times New Roman"/>
          <w:sz w:val="26"/>
          <w:szCs w:val="26"/>
        </w:rPr>
      </w:pPr>
      <w:r w:rsidRPr="000F6DE6">
        <w:rPr>
          <w:rFonts w:ascii="Times New Roman" w:hAnsi="Times New Roman" w:cs="Times New Roman"/>
          <w:spacing w:val="-4"/>
          <w:sz w:val="26"/>
          <w:szCs w:val="26"/>
        </w:rPr>
        <w:t>Иные нормативно-технические документы, соблюдение требований которых необходимо для безопасного прове</w:t>
      </w:r>
      <w:r w:rsidRPr="00DD45F0">
        <w:rPr>
          <w:rFonts w:ascii="Times New Roman" w:hAnsi="Times New Roman" w:cs="Times New Roman"/>
          <w:spacing w:val="-4"/>
          <w:sz w:val="26"/>
          <w:szCs w:val="26"/>
        </w:rPr>
        <w:t>дения работ в соответствие с предметом конкурса</w:t>
      </w:r>
      <w:r w:rsidR="00AC54A3" w:rsidRPr="009856E4">
        <w:rPr>
          <w:rFonts w:ascii="Times New Roman" w:hAnsi="Times New Roman" w:cs="Times New Roman"/>
          <w:sz w:val="26"/>
          <w:szCs w:val="26"/>
        </w:rPr>
        <w:t>.</w:t>
      </w:r>
    </w:p>
    <w:p w:rsidR="00ED7FB0" w:rsidRPr="009856E4" w:rsidRDefault="00ED7FB0" w:rsidP="009648BE">
      <w:pPr>
        <w:jc w:val="both"/>
        <w:rPr>
          <w:b/>
          <w:sz w:val="26"/>
          <w:szCs w:val="26"/>
        </w:rPr>
      </w:pPr>
    </w:p>
    <w:p w:rsidR="00B17989" w:rsidRPr="009856E4" w:rsidRDefault="00141DE6" w:rsidP="009648BE">
      <w:pPr>
        <w:pStyle w:val="ab"/>
        <w:numPr>
          <w:ilvl w:val="0"/>
          <w:numId w:val="9"/>
        </w:numPr>
        <w:tabs>
          <w:tab w:val="left" w:pos="426"/>
        </w:tabs>
        <w:ind w:left="0" w:firstLine="0"/>
        <w:jc w:val="center"/>
        <w:rPr>
          <w:b/>
          <w:bCs/>
          <w:sz w:val="26"/>
          <w:szCs w:val="26"/>
        </w:rPr>
      </w:pPr>
      <w:r w:rsidRPr="009856E4">
        <w:rPr>
          <w:b/>
          <w:sz w:val="26"/>
          <w:szCs w:val="26"/>
        </w:rPr>
        <w:t>Требования к выполнению работ</w:t>
      </w:r>
      <w:r w:rsidR="00B17989" w:rsidRPr="009856E4">
        <w:rPr>
          <w:b/>
          <w:bCs/>
          <w:sz w:val="26"/>
          <w:szCs w:val="26"/>
        </w:rPr>
        <w:t>.</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Работы выполняются в соответствие с требованиями НТД (п. 3.</w:t>
      </w:r>
      <w:r w:rsidR="00F610F1" w:rsidRPr="00F610F1">
        <w:rPr>
          <w:sz w:val="26"/>
          <w:szCs w:val="26"/>
        </w:rPr>
        <w:t>3</w:t>
      </w:r>
      <w:r w:rsidRPr="00F610F1">
        <w:rPr>
          <w:sz w:val="26"/>
          <w:szCs w:val="26"/>
        </w:rPr>
        <w:t xml:space="preserve"> ТЗ), в соответствии со сметным расчётом разработанным Подрядчиком и согласованным Заказчиком, в объеме и сроки, предусмотренные в данном ТЗ</w:t>
      </w:r>
      <w:r w:rsidR="00F610F1" w:rsidRPr="00F610F1">
        <w:rPr>
          <w:sz w:val="26"/>
          <w:szCs w:val="26"/>
        </w:rPr>
        <w:t>,</w:t>
      </w:r>
      <w:r w:rsidRPr="00F610F1">
        <w:rPr>
          <w:sz w:val="26"/>
          <w:szCs w:val="26"/>
        </w:rPr>
        <w:t xml:space="preserve"> и сда</w:t>
      </w:r>
      <w:r w:rsidR="00F610F1" w:rsidRPr="00F610F1">
        <w:rPr>
          <w:sz w:val="26"/>
          <w:szCs w:val="26"/>
        </w:rPr>
        <w:t>ю</w:t>
      </w:r>
      <w:r w:rsidRPr="00F610F1">
        <w:rPr>
          <w:sz w:val="26"/>
          <w:szCs w:val="26"/>
        </w:rPr>
        <w:t>т</w:t>
      </w:r>
      <w:r w:rsidR="00F610F1" w:rsidRPr="00F610F1">
        <w:rPr>
          <w:sz w:val="26"/>
          <w:szCs w:val="26"/>
        </w:rPr>
        <w:t>ся</w:t>
      </w:r>
      <w:r w:rsidRPr="00F610F1">
        <w:rPr>
          <w:sz w:val="26"/>
          <w:szCs w:val="26"/>
        </w:rPr>
        <w:t xml:space="preserve"> Заказчику в состоянии, пригодном для нормальной эксплуатации. Изменение сроков и объемов выполнения работ по отдельным объектам может быть осуществлено Подрядчиком только по письменному согласованию с Заказчиком, путем заключения дополнительного соглашения к договору.</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До начала работ Подрядчик совместно с Заказчиком проводит уточнение объёмов работ, предстоящих к выполнению, при этом допускается корректировка объёмов работ в рамках стоимости заключенного договора.</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 xml:space="preserve">Ремонтные работы должны быть организованы в соответствии с разработанным Подрядчиком ППР (проектом производства работ), или технологическими картами с учётом всех требований предъявляемым к ним. ППР и </w:t>
      </w:r>
      <w:r w:rsidRPr="00F610F1">
        <w:rPr>
          <w:sz w:val="26"/>
          <w:szCs w:val="26"/>
        </w:rPr>
        <w:lastRenderedPageBreak/>
        <w:t>технологические карты согласовываются с Заказчиком. Подрядчик несет ответственность перед Заказчиком за допущенные отступления от требований, предусмотренных в технической документации и в обязательных для Сторон строительных нормах и правилах. Подрядчик не несет ответственности за допущенные им без согласия Заказчика мелкие отступления от технической документации, если докажет, что они не повлияли на качество Работ.</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В объем выполняемых работ входит:</w:t>
      </w:r>
    </w:p>
    <w:p w:rsidR="00DD45F0" w:rsidRPr="00F610F1" w:rsidRDefault="00DD45F0" w:rsidP="00DB12F9">
      <w:pPr>
        <w:pStyle w:val="ab"/>
        <w:numPr>
          <w:ilvl w:val="0"/>
          <w:numId w:val="22"/>
        </w:numPr>
        <w:tabs>
          <w:tab w:val="left" w:pos="567"/>
          <w:tab w:val="left" w:pos="993"/>
          <w:tab w:val="left" w:pos="1276"/>
        </w:tabs>
        <w:ind w:left="0" w:firstLine="709"/>
        <w:jc w:val="both"/>
        <w:rPr>
          <w:sz w:val="26"/>
          <w:szCs w:val="26"/>
        </w:rPr>
      </w:pPr>
      <w:r w:rsidRPr="00F610F1">
        <w:rPr>
          <w:sz w:val="26"/>
          <w:szCs w:val="26"/>
        </w:rPr>
        <w:t>доставка на место производства работ, оборудования, материалов, техники, инструментов и персонала;</w:t>
      </w:r>
    </w:p>
    <w:p w:rsidR="00DD45F0" w:rsidRPr="00F610F1" w:rsidRDefault="00DD45F0" w:rsidP="00DB12F9">
      <w:pPr>
        <w:pStyle w:val="ab"/>
        <w:numPr>
          <w:ilvl w:val="0"/>
          <w:numId w:val="22"/>
        </w:numPr>
        <w:tabs>
          <w:tab w:val="left" w:pos="567"/>
          <w:tab w:val="left" w:pos="993"/>
          <w:tab w:val="left" w:pos="1276"/>
        </w:tabs>
        <w:ind w:left="0" w:firstLine="709"/>
        <w:jc w:val="both"/>
        <w:rPr>
          <w:sz w:val="26"/>
          <w:szCs w:val="26"/>
        </w:rPr>
      </w:pPr>
      <w:r w:rsidRPr="00F610F1">
        <w:rPr>
          <w:sz w:val="26"/>
          <w:szCs w:val="26"/>
        </w:rPr>
        <w:t>погрузо-разгрузочные  работы;</w:t>
      </w:r>
    </w:p>
    <w:p w:rsidR="00DD45F0" w:rsidRPr="00F610F1" w:rsidRDefault="00DD45F0" w:rsidP="00DB12F9">
      <w:pPr>
        <w:pStyle w:val="ab"/>
        <w:numPr>
          <w:ilvl w:val="0"/>
          <w:numId w:val="22"/>
        </w:numPr>
        <w:tabs>
          <w:tab w:val="left" w:pos="567"/>
          <w:tab w:val="left" w:pos="993"/>
          <w:tab w:val="left" w:pos="1276"/>
        </w:tabs>
        <w:ind w:left="0" w:firstLine="709"/>
        <w:jc w:val="both"/>
        <w:rPr>
          <w:sz w:val="26"/>
          <w:szCs w:val="26"/>
        </w:rPr>
      </w:pPr>
      <w:r w:rsidRPr="00F610F1">
        <w:rPr>
          <w:sz w:val="26"/>
          <w:szCs w:val="26"/>
        </w:rPr>
        <w:t>обеспечение сохранности материалов и оборудования до завершения работ;</w:t>
      </w:r>
    </w:p>
    <w:p w:rsidR="00DD45F0" w:rsidRPr="00F610F1" w:rsidRDefault="00DD45F0" w:rsidP="00DB12F9">
      <w:pPr>
        <w:pStyle w:val="ab"/>
        <w:numPr>
          <w:ilvl w:val="0"/>
          <w:numId w:val="22"/>
        </w:numPr>
        <w:tabs>
          <w:tab w:val="left" w:pos="567"/>
          <w:tab w:val="left" w:pos="993"/>
          <w:tab w:val="left" w:pos="1276"/>
        </w:tabs>
        <w:ind w:left="0" w:firstLine="709"/>
        <w:jc w:val="both"/>
        <w:rPr>
          <w:sz w:val="26"/>
          <w:szCs w:val="26"/>
        </w:rPr>
      </w:pPr>
      <w:r w:rsidRPr="00F610F1">
        <w:rPr>
          <w:sz w:val="26"/>
          <w:szCs w:val="26"/>
        </w:rPr>
        <w:t>наведение эксплуатационного порядка и вывоз использованных материалов и оборудования после завершения работ.</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Приемку, разгрузку и складирование прибывающих на Объект материалов и оборудования, предусмотренных объёмами работ осуществляет Подрядчик.</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Ответственность за сохранность всех поставленных материалов и оборудования до полного завершения работ (включая возможный период времени, в течение которого Подрядчик будет устранять выявленные в ходе приемки недостатки, демонтировать временные сооружения, а также вывозить находящуюся на территории строительной площадки строительную технику и оборудование) несет Подрядчик.</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 xml:space="preserve">Все поставляемые Подрядчиком материалы должны </w:t>
      </w:r>
      <w:r w:rsidR="00F610F1" w:rsidRPr="00F610F1">
        <w:rPr>
          <w:sz w:val="26"/>
          <w:szCs w:val="26"/>
        </w:rPr>
        <w:t xml:space="preserve">иметь сертификаты соответствия </w:t>
      </w:r>
      <w:r w:rsidRPr="00F610F1">
        <w:rPr>
          <w:sz w:val="26"/>
          <w:szCs w:val="26"/>
        </w:rPr>
        <w:t xml:space="preserve">или другие документы, удостоверяющие их происхождение, качество и срок годности. Копии перечисленных документов передаются Заказчику до начала работ для получения разрешения на их использование. </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Необходимые для ремонта материалы и оборудование Подрядчик закупает и доставляет за счет собственных средств, учитывая их стоимость в общей стоимости ремонта.</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Сторона, предоставившая материалы, инструмент и оборудование, отвечает за их качество, техническое состояние, соответствие техническим условиям и несет риск убытков, связанных с их ненадлежащим качеством, несоответствием спецификациям, государственным стандартам и техническим условиям. Использование материалов бывших в употреблении запрещено.</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Подрядчик и привлеченные им субподрядные организации в период выполнения работ обязаны соблюдать действующие правила и нормы охраны труда, правила санитарии и пожарной безопасности на объекте Заказчика. Ответственность за безопасное производство работ, а также разработка мероприятий по охране труда и технике безопасности возлагается на Подрядчика.</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Подрядчик несет персональную ответственность за безопасное выполнение работ, в том числе с применением машин, механизмов, приспособлений и инструмента, а также отвечает за соответствие применяемых средств механизации выполняемой работе.</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Подрядчик, а также привлеченные субподрядные организации в период выполнения работ обязаны соблюдать требования в области охраны окружающей среды и требования обращения с отходами. В случае нарушения нормативов допустимого воздействия на окружающую среду и правил обращения с отходами, санитарных норм и правил, а также иных требований природоохранного законодательства, Подрядчик самостоятельно несет ответственность за допущенные нарушения.</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lastRenderedPageBreak/>
        <w:t>Подрядчик ведет исполнительную документацию на протяжении всего периода выполнения работ и передаёт её Заказчику в полном объёме после завершения работ.</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 xml:space="preserve">В случае необходимости привлечения к выполнению работ субподрядчиков, Подрядчик должен отразить это в переданной Оферте (Приложении к письму о подаче Оферты – Плане распределения объемов выполнения работ между генеральным подрядчиком и субподрядчиками) с указанием перечня привлекаемых Субподрядчиков и распределении выполняемых ими работ. </w:t>
      </w:r>
    </w:p>
    <w:p w:rsidR="00DD45F0" w:rsidRPr="00DD45F0" w:rsidRDefault="00DD45F0" w:rsidP="00DB12F9">
      <w:pPr>
        <w:tabs>
          <w:tab w:val="left" w:pos="567"/>
          <w:tab w:val="left" w:pos="1276"/>
        </w:tabs>
        <w:ind w:firstLine="709"/>
        <w:jc w:val="both"/>
        <w:rPr>
          <w:sz w:val="26"/>
          <w:szCs w:val="26"/>
        </w:rPr>
      </w:pPr>
      <w:r w:rsidRPr="00DD45F0">
        <w:rPr>
          <w:sz w:val="26"/>
          <w:szCs w:val="26"/>
        </w:rPr>
        <w:t>Подрядчик должен письменно информировать Заказчика о заключении договоров субподряда с субподрядчиками по мере их заключения. В информации должен излагаться предмет договора, сроки выполнения работ, наименование и адрес субподрядчика. В договор субподряда должны быть включены соответствующие требования, права и обязанности Субподрядчика, аналогичные требованиям к Подрядчику в договоре между Заказчиком и Подрядчиком.</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Подрядчик не имеет права передавать субподрядным организациям объем работ, составляющий более 25 % (двадцати пяти процентов) от общей стоимости работ.</w:t>
      </w:r>
    </w:p>
    <w:p w:rsidR="00DD45F0" w:rsidRPr="00F610F1" w:rsidRDefault="00DD45F0" w:rsidP="00DB12F9">
      <w:pPr>
        <w:pStyle w:val="ab"/>
        <w:numPr>
          <w:ilvl w:val="1"/>
          <w:numId w:val="9"/>
        </w:numPr>
        <w:tabs>
          <w:tab w:val="left" w:pos="567"/>
          <w:tab w:val="left" w:pos="1276"/>
        </w:tabs>
        <w:ind w:left="0" w:firstLine="709"/>
        <w:jc w:val="both"/>
        <w:rPr>
          <w:sz w:val="26"/>
          <w:szCs w:val="26"/>
        </w:rPr>
      </w:pPr>
      <w:r w:rsidRPr="00F610F1">
        <w:rPr>
          <w:sz w:val="26"/>
          <w:szCs w:val="26"/>
        </w:rPr>
        <w:t>Допуск Подрядчика к выполнению работ, осуществляется в соответствии с «Правилами по охране труда при эксплуатации электроустановок (утв. Приказом Минтруда России от 24.07.2013 № 328н (в ред. Приказа Минтруда России от 19.02.2016 № 74н))», с осуществлением необходимых оперативных переключений с выполнением организационных и технических мероприятий.</w:t>
      </w:r>
    </w:p>
    <w:p w:rsidR="00E70D24" w:rsidRPr="00F610F1" w:rsidRDefault="00DD45F0" w:rsidP="00DB12F9">
      <w:pPr>
        <w:pStyle w:val="ab"/>
        <w:numPr>
          <w:ilvl w:val="1"/>
          <w:numId w:val="9"/>
        </w:numPr>
        <w:tabs>
          <w:tab w:val="left" w:pos="567"/>
          <w:tab w:val="left" w:pos="1276"/>
        </w:tabs>
        <w:ind w:left="0" w:firstLine="709"/>
        <w:jc w:val="both"/>
        <w:rPr>
          <w:bCs/>
          <w:sz w:val="26"/>
          <w:szCs w:val="26"/>
        </w:rPr>
      </w:pPr>
      <w:r w:rsidRPr="00F610F1">
        <w:rPr>
          <w:sz w:val="26"/>
          <w:szCs w:val="26"/>
        </w:rPr>
        <w:t>В случае возникновения обстоятельств, замедляющих ход работ или делающих дальнейшее продолжение работ невозможным, Подрядчик обязан немедленно поставить об этом в известность Заказчика.</w:t>
      </w:r>
    </w:p>
    <w:p w:rsidR="00B93A2A" w:rsidRPr="009856E4" w:rsidRDefault="00E24519" w:rsidP="009648BE">
      <w:pPr>
        <w:pStyle w:val="ab"/>
        <w:tabs>
          <w:tab w:val="left" w:pos="3810"/>
        </w:tabs>
        <w:ind w:left="0"/>
        <w:jc w:val="both"/>
        <w:rPr>
          <w:sz w:val="26"/>
          <w:szCs w:val="26"/>
        </w:rPr>
      </w:pPr>
      <w:r w:rsidRPr="009856E4">
        <w:rPr>
          <w:sz w:val="26"/>
          <w:szCs w:val="26"/>
        </w:rPr>
        <w:tab/>
      </w:r>
    </w:p>
    <w:p w:rsidR="00B17989" w:rsidRPr="009856E4" w:rsidRDefault="00E24519" w:rsidP="009648BE">
      <w:pPr>
        <w:pStyle w:val="ab"/>
        <w:numPr>
          <w:ilvl w:val="0"/>
          <w:numId w:val="9"/>
        </w:numPr>
        <w:tabs>
          <w:tab w:val="left" w:pos="426"/>
        </w:tabs>
        <w:ind w:left="0" w:firstLine="0"/>
        <w:jc w:val="center"/>
        <w:rPr>
          <w:b/>
          <w:bCs/>
          <w:sz w:val="26"/>
          <w:szCs w:val="26"/>
        </w:rPr>
      </w:pPr>
      <w:r w:rsidRPr="009856E4">
        <w:rPr>
          <w:b/>
          <w:bCs/>
          <w:sz w:val="26"/>
          <w:szCs w:val="26"/>
        </w:rPr>
        <w:t>Правила контроля и приемки работ</w:t>
      </w:r>
      <w:r w:rsidR="00B17989" w:rsidRPr="009856E4">
        <w:rPr>
          <w:b/>
          <w:bCs/>
          <w:sz w:val="26"/>
          <w:szCs w:val="26"/>
        </w:rPr>
        <w:t>.</w:t>
      </w:r>
    </w:p>
    <w:p w:rsidR="00DD45F0" w:rsidRPr="00437992" w:rsidRDefault="00DD45F0" w:rsidP="00437992">
      <w:pPr>
        <w:pStyle w:val="ab"/>
        <w:numPr>
          <w:ilvl w:val="1"/>
          <w:numId w:val="9"/>
        </w:numPr>
        <w:tabs>
          <w:tab w:val="left" w:pos="567"/>
          <w:tab w:val="left" w:pos="1134"/>
        </w:tabs>
        <w:ind w:left="0" w:firstLine="709"/>
        <w:jc w:val="both"/>
        <w:rPr>
          <w:sz w:val="26"/>
          <w:szCs w:val="26"/>
        </w:rPr>
      </w:pPr>
      <w:r w:rsidRPr="00437992">
        <w:rPr>
          <w:sz w:val="26"/>
          <w:szCs w:val="26"/>
        </w:rPr>
        <w:t>Заказчик вправе осуществлять контроль и надзор за ходом и качеством выполняемых Работ, соблюдением сроков их выполнения, не вмешиваясь при этом в оперативно - хозяйственную деятельность Подрядчика. Заказчик осуществляет технический надзор и контроль за соблюдением Подрядчиком Календарного плана выполнения Работ и качества Работ.</w:t>
      </w:r>
    </w:p>
    <w:p w:rsidR="00DD45F0" w:rsidRPr="00437992" w:rsidRDefault="00DD45F0" w:rsidP="00437992">
      <w:pPr>
        <w:pStyle w:val="ab"/>
        <w:numPr>
          <w:ilvl w:val="1"/>
          <w:numId w:val="9"/>
        </w:numPr>
        <w:tabs>
          <w:tab w:val="left" w:pos="567"/>
          <w:tab w:val="left" w:pos="1134"/>
        </w:tabs>
        <w:ind w:left="0" w:firstLine="709"/>
        <w:jc w:val="both"/>
        <w:rPr>
          <w:sz w:val="26"/>
          <w:szCs w:val="26"/>
        </w:rPr>
      </w:pPr>
      <w:r w:rsidRPr="00437992">
        <w:rPr>
          <w:sz w:val="26"/>
          <w:szCs w:val="26"/>
        </w:rPr>
        <w:t>Заказчик вправе осуществлять контроль используемых подрядчиком материалов и оборудования на соответствие их условиям Договора, Проектной документации и настоящего ТЗ.</w:t>
      </w:r>
    </w:p>
    <w:p w:rsidR="00DD45F0" w:rsidRPr="00437992" w:rsidRDefault="00DD45F0" w:rsidP="00437992">
      <w:pPr>
        <w:pStyle w:val="ab"/>
        <w:numPr>
          <w:ilvl w:val="1"/>
          <w:numId w:val="9"/>
        </w:numPr>
        <w:tabs>
          <w:tab w:val="left" w:pos="567"/>
          <w:tab w:val="left" w:pos="1134"/>
        </w:tabs>
        <w:ind w:left="0" w:firstLine="709"/>
        <w:jc w:val="both"/>
        <w:rPr>
          <w:sz w:val="26"/>
          <w:szCs w:val="26"/>
        </w:rPr>
      </w:pPr>
      <w:r w:rsidRPr="00437992">
        <w:rPr>
          <w:sz w:val="26"/>
          <w:szCs w:val="26"/>
        </w:rPr>
        <w:t>Заказчик вправе контролировать соблюдение требований охраны труда, пожарной безопасности и санитарных правил на рабочих местах Подрядчика, выдавать по результатам контроля рабочих мест Подрядчика обязательные для исполнения Подрядчиком документы в соответствии с действующим законодательством РФ и принимать меры по пресечению выявленных нарушений вплоть до отстранения бригад или отдельных лиц. При отстранении от работы персонала Подрядчика Заказчик незамедлительно извещает об этом руководство подрядной организации. При отстранении персоналом Заказчика персонала Подрядчика (субподрядчика) от выполнения работ в связи с выявленными грубыми нарушениями правил безопасности, Подрядчик компенсирует соответствующие издержки и убытки, понесенные Заказчиком.</w:t>
      </w:r>
    </w:p>
    <w:p w:rsidR="00DD45F0" w:rsidRPr="00437992" w:rsidRDefault="00DD45F0" w:rsidP="00437992">
      <w:pPr>
        <w:pStyle w:val="ab"/>
        <w:numPr>
          <w:ilvl w:val="1"/>
          <w:numId w:val="9"/>
        </w:numPr>
        <w:tabs>
          <w:tab w:val="left" w:pos="567"/>
          <w:tab w:val="left" w:pos="1134"/>
        </w:tabs>
        <w:ind w:left="0" w:firstLine="709"/>
        <w:jc w:val="both"/>
        <w:rPr>
          <w:sz w:val="26"/>
          <w:szCs w:val="26"/>
        </w:rPr>
      </w:pPr>
      <w:r w:rsidRPr="00437992">
        <w:rPr>
          <w:sz w:val="26"/>
          <w:szCs w:val="26"/>
        </w:rPr>
        <w:t xml:space="preserve">Подрядчик обязан сдать Заказчику работу в полном объеме, в срок, с соблюдением проектных решений, требований СНиП, стандартов и других </w:t>
      </w:r>
      <w:r w:rsidRPr="00437992">
        <w:rPr>
          <w:sz w:val="26"/>
          <w:szCs w:val="26"/>
        </w:rPr>
        <w:lastRenderedPageBreak/>
        <w:t>нормативных документов Российской Федерации, что подтверждается путем подписания сторонами акта сдачи – приемки выполненных работ.</w:t>
      </w:r>
    </w:p>
    <w:p w:rsidR="00DD45F0" w:rsidRPr="00437992" w:rsidRDefault="00DD45F0" w:rsidP="00437992">
      <w:pPr>
        <w:pStyle w:val="ab"/>
        <w:numPr>
          <w:ilvl w:val="1"/>
          <w:numId w:val="9"/>
        </w:numPr>
        <w:tabs>
          <w:tab w:val="left" w:pos="567"/>
          <w:tab w:val="left" w:pos="1134"/>
        </w:tabs>
        <w:ind w:left="0" w:firstLine="709"/>
        <w:jc w:val="both"/>
        <w:rPr>
          <w:sz w:val="26"/>
          <w:szCs w:val="26"/>
        </w:rPr>
      </w:pPr>
      <w:r w:rsidRPr="00437992">
        <w:rPr>
          <w:sz w:val="26"/>
          <w:szCs w:val="26"/>
        </w:rPr>
        <w:t>Заказчик осуществляет приёмку работ на предмет соответствия требованиям действующих НТД, указанных в п.3.</w:t>
      </w:r>
      <w:r w:rsidR="00437992">
        <w:rPr>
          <w:sz w:val="26"/>
          <w:szCs w:val="26"/>
        </w:rPr>
        <w:t>3</w:t>
      </w:r>
      <w:r w:rsidRPr="00437992">
        <w:rPr>
          <w:sz w:val="26"/>
          <w:szCs w:val="26"/>
        </w:rPr>
        <w:t xml:space="preserve"> ТЗ. Подрядчик обязан предоставить оформленные в установленном порядке и подписанные представителями Заказчика и Подрядчика документы: Акт о приемке выполненных работ, Справку о стоимости выполненных работ и затрат, Акт о приёме-сдаче отремонтированных, реконструированных, модернизированных объектов основных средств, счет-фактуру, оформленный по форме и в соответствии с действующим законодательством (ст. 168, ст. 169 НК РФ). Подрядчик подтверждает, что формы документов об исполнении им своих обязательств (Акт о приемке выполненных работ, Справка о стоимости выполненных работ и затрат, Акт о приёме-сдаче отремонтированных, реконструированных, модернизированных объектов основных средств), утверждаются в Приложениях к Договору и являются формами первичных учетных документов, утвержденными Учетной политикой, либо Приказом Подрядной организации.</w:t>
      </w:r>
    </w:p>
    <w:p w:rsidR="00DD45F0" w:rsidRPr="00437992" w:rsidRDefault="00DD45F0" w:rsidP="00437992">
      <w:pPr>
        <w:pStyle w:val="ab"/>
        <w:numPr>
          <w:ilvl w:val="1"/>
          <w:numId w:val="9"/>
        </w:numPr>
        <w:tabs>
          <w:tab w:val="left" w:pos="567"/>
          <w:tab w:val="left" w:pos="1134"/>
        </w:tabs>
        <w:ind w:left="0" w:firstLine="709"/>
        <w:jc w:val="both"/>
        <w:rPr>
          <w:sz w:val="26"/>
          <w:szCs w:val="26"/>
        </w:rPr>
      </w:pPr>
      <w:r w:rsidRPr="00437992">
        <w:rPr>
          <w:sz w:val="26"/>
          <w:szCs w:val="26"/>
        </w:rPr>
        <w:t>При обнаружении отступлений от требований НТД, ухудшающих результаты работы, и иных недостатков в работе Заказчик обязан заявить об этом Подрядчику и отразить это в Акте сдачи-приёмки выполненных работ с указанием сроков их исправления.</w:t>
      </w:r>
    </w:p>
    <w:p w:rsidR="00DD45F0" w:rsidRPr="00437992" w:rsidRDefault="00DD45F0" w:rsidP="00437992">
      <w:pPr>
        <w:pStyle w:val="ab"/>
        <w:numPr>
          <w:ilvl w:val="1"/>
          <w:numId w:val="9"/>
        </w:numPr>
        <w:tabs>
          <w:tab w:val="left" w:pos="567"/>
          <w:tab w:val="left" w:pos="1134"/>
        </w:tabs>
        <w:ind w:left="0" w:firstLine="709"/>
        <w:jc w:val="both"/>
        <w:rPr>
          <w:sz w:val="26"/>
          <w:szCs w:val="26"/>
        </w:rPr>
      </w:pPr>
      <w:r w:rsidRPr="00437992">
        <w:rPr>
          <w:sz w:val="26"/>
          <w:szCs w:val="26"/>
        </w:rPr>
        <w:t>Обнаруженные при приёмке работ отступления и замечания Подрядчик устраняет за свой счёт в сроки, установленные Заказчиком.</w:t>
      </w:r>
    </w:p>
    <w:p w:rsidR="00D80661" w:rsidRPr="00437992" w:rsidRDefault="00DD45F0" w:rsidP="00437992">
      <w:pPr>
        <w:pStyle w:val="ab"/>
        <w:numPr>
          <w:ilvl w:val="1"/>
          <w:numId w:val="9"/>
        </w:numPr>
        <w:tabs>
          <w:tab w:val="left" w:pos="567"/>
          <w:tab w:val="left" w:pos="1134"/>
        </w:tabs>
        <w:ind w:left="0" w:firstLine="709"/>
        <w:jc w:val="both"/>
        <w:rPr>
          <w:sz w:val="26"/>
          <w:szCs w:val="26"/>
        </w:rPr>
      </w:pPr>
      <w:r w:rsidRPr="00437992">
        <w:rPr>
          <w:sz w:val="26"/>
          <w:szCs w:val="26"/>
        </w:rPr>
        <w:t>Во время выполнения работ, а также в пределах гарантийного срока Подрядчик обязан в течение 2 (двух) рабочих дней с момента предъявления соответствующего требования компенсировать Заказчику санкции (штрафы), связанные с привлечением Заказчика к административной ответственности за допущенные Подрядчиком при производстве Работ нарушения действующего закон</w:t>
      </w:r>
      <w:r w:rsidR="00437992">
        <w:rPr>
          <w:sz w:val="26"/>
          <w:szCs w:val="26"/>
        </w:rPr>
        <w:t>одательства, указанного в п. 3.3</w:t>
      </w:r>
      <w:r w:rsidRPr="00437992">
        <w:rPr>
          <w:sz w:val="26"/>
          <w:szCs w:val="26"/>
        </w:rPr>
        <w:t xml:space="preserve"> ТЗ</w:t>
      </w:r>
      <w:r w:rsidR="00D80661" w:rsidRPr="00437992">
        <w:rPr>
          <w:noProof/>
          <w:sz w:val="26"/>
          <w:szCs w:val="26"/>
        </w:rPr>
        <w:t>.</w:t>
      </w:r>
    </w:p>
    <w:p w:rsidR="00855D60" w:rsidRPr="009856E4" w:rsidRDefault="00855D60" w:rsidP="00437992">
      <w:pPr>
        <w:tabs>
          <w:tab w:val="left" w:pos="567"/>
          <w:tab w:val="left" w:pos="1134"/>
        </w:tabs>
        <w:ind w:firstLine="709"/>
        <w:jc w:val="both"/>
        <w:rPr>
          <w:sz w:val="26"/>
          <w:szCs w:val="26"/>
        </w:rPr>
      </w:pPr>
    </w:p>
    <w:p w:rsidR="00855D60" w:rsidRPr="009856E4" w:rsidRDefault="00A04FED" w:rsidP="00437992">
      <w:pPr>
        <w:pStyle w:val="ab"/>
        <w:numPr>
          <w:ilvl w:val="0"/>
          <w:numId w:val="9"/>
        </w:numPr>
        <w:tabs>
          <w:tab w:val="left" w:pos="567"/>
          <w:tab w:val="left" w:pos="1134"/>
        </w:tabs>
        <w:ind w:left="0" w:firstLine="709"/>
        <w:jc w:val="center"/>
        <w:rPr>
          <w:b/>
          <w:sz w:val="26"/>
          <w:szCs w:val="26"/>
        </w:rPr>
      </w:pPr>
      <w:r w:rsidRPr="009856E4">
        <w:rPr>
          <w:b/>
          <w:sz w:val="26"/>
          <w:szCs w:val="26"/>
        </w:rPr>
        <w:t>Дополнительные</w:t>
      </w:r>
      <w:r w:rsidR="003225DE" w:rsidRPr="009856E4">
        <w:rPr>
          <w:b/>
          <w:sz w:val="26"/>
          <w:szCs w:val="26"/>
        </w:rPr>
        <w:t xml:space="preserve"> </w:t>
      </w:r>
      <w:r w:rsidRPr="009856E4">
        <w:rPr>
          <w:b/>
          <w:sz w:val="26"/>
          <w:szCs w:val="26"/>
        </w:rPr>
        <w:t>/</w:t>
      </w:r>
      <w:r w:rsidR="003225DE" w:rsidRPr="009856E4">
        <w:rPr>
          <w:b/>
          <w:sz w:val="26"/>
          <w:szCs w:val="26"/>
        </w:rPr>
        <w:t xml:space="preserve"> </w:t>
      </w:r>
      <w:r w:rsidRPr="009856E4">
        <w:rPr>
          <w:b/>
          <w:sz w:val="26"/>
          <w:szCs w:val="26"/>
        </w:rPr>
        <w:t>особые условия выполнения работ.</w:t>
      </w:r>
    </w:p>
    <w:p w:rsidR="00DD45F0" w:rsidRPr="00DD45F0" w:rsidRDefault="00DD45F0" w:rsidP="00437992">
      <w:pPr>
        <w:pStyle w:val="ab"/>
        <w:numPr>
          <w:ilvl w:val="1"/>
          <w:numId w:val="9"/>
        </w:numPr>
        <w:tabs>
          <w:tab w:val="left" w:pos="0"/>
          <w:tab w:val="left" w:pos="1134"/>
        </w:tabs>
        <w:ind w:left="0" w:firstLine="709"/>
        <w:jc w:val="both"/>
        <w:rPr>
          <w:sz w:val="26"/>
          <w:szCs w:val="26"/>
        </w:rPr>
      </w:pPr>
      <w:r w:rsidRPr="00DD45F0">
        <w:rPr>
          <w:sz w:val="26"/>
          <w:szCs w:val="26"/>
        </w:rPr>
        <w:t>Перед выполнением работ Подрядчик должен не менее чем за 24 часа уведомить Заказчика о готовности приступить к выполнению работ на конкретном объекте для организации допуска бригады. Для проведения первичного инструктажа Подрядчик должен обеспечить явку заявленного персонала в полном составе.</w:t>
      </w:r>
    </w:p>
    <w:p w:rsidR="00DD45F0" w:rsidRPr="00DD45F0" w:rsidRDefault="00DD45F0" w:rsidP="00437992">
      <w:pPr>
        <w:pStyle w:val="ab"/>
        <w:numPr>
          <w:ilvl w:val="1"/>
          <w:numId w:val="9"/>
        </w:numPr>
        <w:tabs>
          <w:tab w:val="left" w:pos="0"/>
          <w:tab w:val="left" w:pos="1134"/>
        </w:tabs>
        <w:ind w:left="0" w:firstLine="709"/>
        <w:jc w:val="both"/>
        <w:rPr>
          <w:sz w:val="26"/>
          <w:szCs w:val="26"/>
        </w:rPr>
      </w:pPr>
      <w:r w:rsidRPr="00DD45F0">
        <w:rPr>
          <w:sz w:val="26"/>
          <w:szCs w:val="26"/>
        </w:rPr>
        <w:t>Работы проводятся на ВЛ со снятием напряжения.</w:t>
      </w:r>
    </w:p>
    <w:p w:rsidR="00DD45F0" w:rsidRPr="00DD45F0" w:rsidRDefault="00DD45F0" w:rsidP="00437992">
      <w:pPr>
        <w:pStyle w:val="ab"/>
        <w:numPr>
          <w:ilvl w:val="1"/>
          <w:numId w:val="9"/>
        </w:numPr>
        <w:tabs>
          <w:tab w:val="left" w:pos="0"/>
          <w:tab w:val="left" w:pos="1134"/>
        </w:tabs>
        <w:ind w:left="0" w:firstLine="709"/>
        <w:jc w:val="both"/>
        <w:rPr>
          <w:sz w:val="26"/>
          <w:szCs w:val="26"/>
        </w:rPr>
      </w:pPr>
      <w:r w:rsidRPr="00DD45F0">
        <w:rPr>
          <w:sz w:val="26"/>
          <w:szCs w:val="26"/>
        </w:rPr>
        <w:t>В качестве антикоррозионного состава должен применятся материал, представляющий собой суспензию пигментов и функциональных наполнителей в лаке на основе модифицированного каучуками алкида, с добавлением целевых технологических добавок и обладающий следующими свойствами:</w:t>
      </w:r>
    </w:p>
    <w:p w:rsidR="00DD45F0" w:rsidRPr="00DD45F0" w:rsidRDefault="00DD45F0" w:rsidP="00437992">
      <w:pPr>
        <w:pStyle w:val="ab"/>
        <w:numPr>
          <w:ilvl w:val="0"/>
          <w:numId w:val="26"/>
        </w:numPr>
        <w:tabs>
          <w:tab w:val="left" w:pos="0"/>
          <w:tab w:val="left" w:pos="1134"/>
        </w:tabs>
        <w:ind w:left="0" w:firstLine="709"/>
        <w:jc w:val="both"/>
        <w:rPr>
          <w:sz w:val="26"/>
          <w:szCs w:val="26"/>
        </w:rPr>
      </w:pPr>
      <w:r w:rsidRPr="00DD45F0">
        <w:rPr>
          <w:sz w:val="26"/>
          <w:szCs w:val="26"/>
        </w:rPr>
        <w:t>должен защищать прокорродировавший и чистый металл;</w:t>
      </w:r>
    </w:p>
    <w:p w:rsidR="00DD45F0" w:rsidRPr="00DD45F0" w:rsidRDefault="00DD45F0" w:rsidP="00437992">
      <w:pPr>
        <w:pStyle w:val="ab"/>
        <w:numPr>
          <w:ilvl w:val="0"/>
          <w:numId w:val="26"/>
        </w:numPr>
        <w:tabs>
          <w:tab w:val="left" w:pos="0"/>
          <w:tab w:val="left" w:pos="1134"/>
        </w:tabs>
        <w:ind w:left="0" w:firstLine="709"/>
        <w:jc w:val="both"/>
        <w:rPr>
          <w:sz w:val="26"/>
          <w:szCs w:val="26"/>
        </w:rPr>
      </w:pPr>
      <w:r w:rsidRPr="00DD45F0">
        <w:rPr>
          <w:sz w:val="26"/>
          <w:szCs w:val="26"/>
        </w:rPr>
        <w:t>не должен требовать предварительного грунтования поверхности;</w:t>
      </w:r>
    </w:p>
    <w:p w:rsidR="00DD45F0" w:rsidRPr="00DD45F0" w:rsidRDefault="00DD45F0" w:rsidP="00437992">
      <w:pPr>
        <w:pStyle w:val="ab"/>
        <w:numPr>
          <w:ilvl w:val="0"/>
          <w:numId w:val="26"/>
        </w:numPr>
        <w:tabs>
          <w:tab w:val="left" w:pos="0"/>
          <w:tab w:val="left" w:pos="1134"/>
        </w:tabs>
        <w:ind w:left="0" w:firstLine="709"/>
        <w:jc w:val="both"/>
        <w:rPr>
          <w:sz w:val="26"/>
          <w:szCs w:val="26"/>
        </w:rPr>
      </w:pPr>
      <w:r w:rsidRPr="00DD45F0">
        <w:rPr>
          <w:sz w:val="26"/>
          <w:szCs w:val="26"/>
        </w:rPr>
        <w:t>должен обеспечивать получение толстослойного покрытия за один проход;</w:t>
      </w:r>
    </w:p>
    <w:p w:rsidR="00DD45F0" w:rsidRPr="00DD45F0" w:rsidRDefault="00DD45F0" w:rsidP="00437992">
      <w:pPr>
        <w:pStyle w:val="ab"/>
        <w:numPr>
          <w:ilvl w:val="0"/>
          <w:numId w:val="26"/>
        </w:numPr>
        <w:tabs>
          <w:tab w:val="left" w:pos="0"/>
          <w:tab w:val="left" w:pos="1134"/>
        </w:tabs>
        <w:ind w:left="0" w:firstLine="709"/>
        <w:jc w:val="both"/>
        <w:rPr>
          <w:sz w:val="26"/>
          <w:szCs w:val="26"/>
        </w:rPr>
      </w:pPr>
      <w:r w:rsidRPr="00DD45F0">
        <w:rPr>
          <w:sz w:val="26"/>
          <w:szCs w:val="26"/>
        </w:rPr>
        <w:t>повышенные атмосферостойкость, эластичность;</w:t>
      </w:r>
    </w:p>
    <w:p w:rsidR="00DD45F0" w:rsidRPr="00DD45F0" w:rsidRDefault="00DD45F0" w:rsidP="00437992">
      <w:pPr>
        <w:pStyle w:val="ab"/>
        <w:numPr>
          <w:ilvl w:val="0"/>
          <w:numId w:val="26"/>
        </w:numPr>
        <w:tabs>
          <w:tab w:val="left" w:pos="0"/>
          <w:tab w:val="left" w:pos="1134"/>
        </w:tabs>
        <w:ind w:left="0" w:firstLine="709"/>
        <w:jc w:val="both"/>
        <w:rPr>
          <w:sz w:val="26"/>
          <w:szCs w:val="26"/>
        </w:rPr>
      </w:pPr>
      <w:r w:rsidRPr="00DD45F0">
        <w:rPr>
          <w:sz w:val="26"/>
          <w:szCs w:val="26"/>
        </w:rPr>
        <w:t>стойкость к обливам нефтепродуктами, химстойкость;</w:t>
      </w:r>
    </w:p>
    <w:p w:rsidR="00DD45F0" w:rsidRPr="000F6DE6" w:rsidRDefault="00DD45F0" w:rsidP="00437992">
      <w:pPr>
        <w:pStyle w:val="ab"/>
        <w:numPr>
          <w:ilvl w:val="0"/>
          <w:numId w:val="26"/>
        </w:numPr>
        <w:tabs>
          <w:tab w:val="left" w:pos="0"/>
          <w:tab w:val="left" w:pos="1134"/>
        </w:tabs>
        <w:ind w:left="0" w:firstLine="709"/>
        <w:jc w:val="both"/>
        <w:rPr>
          <w:sz w:val="26"/>
          <w:szCs w:val="26"/>
        </w:rPr>
      </w:pPr>
      <w:r w:rsidRPr="00DD45F0">
        <w:rPr>
          <w:sz w:val="26"/>
          <w:szCs w:val="26"/>
        </w:rPr>
        <w:t xml:space="preserve">длительный срок </w:t>
      </w:r>
      <w:r w:rsidRPr="000F6DE6">
        <w:rPr>
          <w:sz w:val="26"/>
          <w:szCs w:val="26"/>
        </w:rPr>
        <w:t>службы покрытия;</w:t>
      </w:r>
    </w:p>
    <w:p w:rsidR="00DD45F0" w:rsidRPr="000F6DE6" w:rsidRDefault="00DD45F0" w:rsidP="00437992">
      <w:pPr>
        <w:pStyle w:val="ab"/>
        <w:numPr>
          <w:ilvl w:val="0"/>
          <w:numId w:val="26"/>
        </w:numPr>
        <w:tabs>
          <w:tab w:val="left" w:pos="0"/>
          <w:tab w:val="left" w:pos="1134"/>
        </w:tabs>
        <w:ind w:left="0" w:firstLine="709"/>
        <w:jc w:val="both"/>
        <w:rPr>
          <w:sz w:val="26"/>
          <w:szCs w:val="26"/>
        </w:rPr>
      </w:pPr>
      <w:r w:rsidRPr="000F6DE6">
        <w:rPr>
          <w:sz w:val="26"/>
          <w:szCs w:val="26"/>
        </w:rPr>
        <w:t>материал малотоксичный, не требует усиленных средств защиты.</w:t>
      </w:r>
    </w:p>
    <w:p w:rsidR="00DD45F0" w:rsidRPr="000F6DE6" w:rsidRDefault="00DD45F0" w:rsidP="00437992">
      <w:pPr>
        <w:pStyle w:val="ab"/>
        <w:numPr>
          <w:ilvl w:val="1"/>
          <w:numId w:val="9"/>
        </w:numPr>
        <w:tabs>
          <w:tab w:val="left" w:pos="0"/>
          <w:tab w:val="left" w:pos="1134"/>
        </w:tabs>
        <w:ind w:left="0" w:firstLine="709"/>
        <w:jc w:val="both"/>
        <w:rPr>
          <w:sz w:val="26"/>
          <w:szCs w:val="26"/>
        </w:rPr>
      </w:pPr>
      <w:r w:rsidRPr="000F6DE6">
        <w:rPr>
          <w:sz w:val="26"/>
          <w:szCs w:val="26"/>
        </w:rPr>
        <w:t xml:space="preserve">После завершения антикоррозионной обработки, подрядчик обязан нанести, либо восстановить все необходимые информационные знаки (диспетчерские наименования, нумерацию опор, расцветку фаз, знаки безопасности, охранную зону) в </w:t>
      </w:r>
      <w:r w:rsidRPr="000F6DE6">
        <w:rPr>
          <w:sz w:val="26"/>
          <w:szCs w:val="26"/>
        </w:rPr>
        <w:lastRenderedPageBreak/>
        <w:t>соответствии с Руководством по использованию фирменного стиля в ДЗО ПАО «Россети» (Цветографическое оформление объектов ПАО «</w:t>
      </w:r>
      <w:r w:rsidR="00437992" w:rsidRPr="000F6DE6">
        <w:rPr>
          <w:sz w:val="26"/>
          <w:szCs w:val="26"/>
        </w:rPr>
        <w:t>Россети</w:t>
      </w:r>
      <w:r w:rsidRPr="000F6DE6">
        <w:rPr>
          <w:sz w:val="26"/>
          <w:szCs w:val="26"/>
        </w:rPr>
        <w:t xml:space="preserve"> Центр»).</w:t>
      </w:r>
    </w:p>
    <w:p w:rsidR="00552F46" w:rsidRPr="000F6DE6" w:rsidRDefault="00DD45F0" w:rsidP="00437992">
      <w:pPr>
        <w:pStyle w:val="ab"/>
        <w:numPr>
          <w:ilvl w:val="1"/>
          <w:numId w:val="9"/>
        </w:numPr>
        <w:tabs>
          <w:tab w:val="left" w:pos="0"/>
          <w:tab w:val="left" w:pos="1134"/>
        </w:tabs>
        <w:ind w:left="0" w:firstLine="709"/>
        <w:jc w:val="both"/>
        <w:rPr>
          <w:sz w:val="26"/>
          <w:szCs w:val="26"/>
        </w:rPr>
      </w:pPr>
      <w:r w:rsidRPr="000F6DE6">
        <w:rPr>
          <w:sz w:val="26"/>
          <w:szCs w:val="26"/>
        </w:rPr>
        <w:t xml:space="preserve">Наглядные образцы цветографического оформления объектов электросетевого хозяйства представлены в </w:t>
      </w:r>
      <w:r w:rsidR="00D1740D" w:rsidRPr="000F6DE6">
        <w:rPr>
          <w:sz w:val="26"/>
          <w:szCs w:val="26"/>
        </w:rPr>
        <w:t>м</w:t>
      </w:r>
      <w:r w:rsidR="00D1740D" w:rsidRPr="000F6DE6">
        <w:rPr>
          <w:spacing w:val="-4"/>
          <w:sz w:val="26"/>
          <w:szCs w:val="26"/>
        </w:rPr>
        <w:t>етодических указаниях по соблюдению фирменного стиля, обобщенным требованиям к стационарным знакам и плакатам, размещаемым на объектах электросетевого хозяйства ПАО «МРСК Центра» и ПАО «МРСК Центра и Приволжья» МИ БП 10.1/05-01/2020</w:t>
      </w:r>
      <w:r w:rsidR="00D1740D" w:rsidRPr="000F6DE6">
        <w:rPr>
          <w:sz w:val="26"/>
          <w:szCs w:val="26"/>
        </w:rPr>
        <w:t xml:space="preserve"> </w:t>
      </w:r>
      <w:r w:rsidRPr="000F6DE6">
        <w:rPr>
          <w:sz w:val="26"/>
          <w:szCs w:val="26"/>
        </w:rPr>
        <w:t>(п. 3.</w:t>
      </w:r>
      <w:r w:rsidR="00437992" w:rsidRPr="000F6DE6">
        <w:rPr>
          <w:sz w:val="26"/>
          <w:szCs w:val="26"/>
        </w:rPr>
        <w:t>3</w:t>
      </w:r>
      <w:r w:rsidRPr="000F6DE6">
        <w:rPr>
          <w:sz w:val="26"/>
          <w:szCs w:val="26"/>
        </w:rPr>
        <w:t xml:space="preserve"> ТЗ).</w:t>
      </w:r>
    </w:p>
    <w:p w:rsidR="00B17989" w:rsidRPr="000F6DE6" w:rsidRDefault="00744D71" w:rsidP="00437992">
      <w:pPr>
        <w:pStyle w:val="ab"/>
        <w:numPr>
          <w:ilvl w:val="0"/>
          <w:numId w:val="9"/>
        </w:numPr>
        <w:tabs>
          <w:tab w:val="left" w:pos="426"/>
          <w:tab w:val="left" w:pos="1134"/>
        </w:tabs>
        <w:ind w:left="0" w:firstLine="709"/>
        <w:jc w:val="center"/>
        <w:rPr>
          <w:b/>
          <w:bCs/>
          <w:sz w:val="26"/>
          <w:szCs w:val="26"/>
        </w:rPr>
      </w:pPr>
      <w:r w:rsidRPr="000F6DE6">
        <w:rPr>
          <w:b/>
          <w:bCs/>
          <w:sz w:val="26"/>
          <w:szCs w:val="26"/>
        </w:rPr>
        <w:t>Срок</w:t>
      </w:r>
      <w:r w:rsidR="007A3D5C" w:rsidRPr="000F6DE6">
        <w:rPr>
          <w:b/>
          <w:bCs/>
          <w:sz w:val="26"/>
          <w:szCs w:val="26"/>
        </w:rPr>
        <w:t>и</w:t>
      </w:r>
      <w:r w:rsidRPr="000F6DE6">
        <w:rPr>
          <w:b/>
          <w:bCs/>
          <w:sz w:val="26"/>
          <w:szCs w:val="26"/>
        </w:rPr>
        <w:t xml:space="preserve"> выполнения работ</w:t>
      </w:r>
      <w:r w:rsidR="00B17989" w:rsidRPr="000F6DE6">
        <w:rPr>
          <w:b/>
          <w:bCs/>
          <w:sz w:val="26"/>
          <w:szCs w:val="26"/>
        </w:rPr>
        <w:t>.</w:t>
      </w:r>
    </w:p>
    <w:p w:rsidR="00C94FC0" w:rsidRPr="009856E4" w:rsidRDefault="00C94FC0" w:rsidP="00437992">
      <w:pPr>
        <w:numPr>
          <w:ilvl w:val="1"/>
          <w:numId w:val="9"/>
        </w:numPr>
        <w:tabs>
          <w:tab w:val="left" w:pos="0"/>
          <w:tab w:val="left" w:pos="1134"/>
        </w:tabs>
        <w:ind w:left="0" w:firstLine="709"/>
        <w:jc w:val="both"/>
        <w:rPr>
          <w:sz w:val="26"/>
          <w:szCs w:val="26"/>
        </w:rPr>
      </w:pPr>
      <w:r w:rsidRPr="000F6DE6">
        <w:rPr>
          <w:rStyle w:val="apple-converted-space"/>
          <w:sz w:val="26"/>
          <w:szCs w:val="26"/>
          <w:shd w:val="clear" w:color="auto" w:fill="FFFFFF"/>
        </w:rPr>
        <w:t> </w:t>
      </w:r>
      <w:r w:rsidR="00E70DD3" w:rsidRPr="000F6DE6">
        <w:rPr>
          <w:sz w:val="26"/>
          <w:szCs w:val="26"/>
          <w:shd w:val="clear" w:color="auto" w:fill="FFFFFF"/>
        </w:rPr>
        <w:t>Подрядчик обязан осуществить</w:t>
      </w:r>
      <w:r w:rsidR="00E70DD3" w:rsidRPr="009856E4">
        <w:rPr>
          <w:sz w:val="26"/>
          <w:szCs w:val="26"/>
          <w:shd w:val="clear" w:color="auto" w:fill="FFFFFF"/>
        </w:rPr>
        <w:t xml:space="preserve"> выполнение работы в срок</w:t>
      </w:r>
      <w:r w:rsidR="00A27FA7">
        <w:rPr>
          <w:sz w:val="26"/>
          <w:szCs w:val="26"/>
          <w:shd w:val="clear" w:color="auto" w:fill="FFFFFF"/>
        </w:rPr>
        <w:t xml:space="preserve"> до </w:t>
      </w:r>
      <w:r w:rsidR="00A7116A">
        <w:rPr>
          <w:sz w:val="26"/>
          <w:szCs w:val="26"/>
          <w:shd w:val="clear" w:color="auto" w:fill="FFFFFF"/>
        </w:rPr>
        <w:t>3</w:t>
      </w:r>
      <w:r w:rsidR="00BC6E6D">
        <w:rPr>
          <w:sz w:val="26"/>
          <w:szCs w:val="26"/>
          <w:shd w:val="clear" w:color="auto" w:fill="FFFFFF"/>
        </w:rPr>
        <w:t>0</w:t>
      </w:r>
      <w:bookmarkStart w:id="0" w:name="_GoBack"/>
      <w:bookmarkEnd w:id="0"/>
      <w:r w:rsidR="00A27FA7">
        <w:rPr>
          <w:sz w:val="26"/>
          <w:szCs w:val="26"/>
          <w:shd w:val="clear" w:color="auto" w:fill="FFFFFF"/>
        </w:rPr>
        <w:t>.</w:t>
      </w:r>
      <w:r w:rsidR="00B13F2B">
        <w:rPr>
          <w:sz w:val="26"/>
          <w:szCs w:val="26"/>
          <w:shd w:val="clear" w:color="auto" w:fill="FFFFFF"/>
        </w:rPr>
        <w:t>1</w:t>
      </w:r>
      <w:r w:rsidR="00A7116A">
        <w:rPr>
          <w:sz w:val="26"/>
          <w:szCs w:val="26"/>
          <w:shd w:val="clear" w:color="auto" w:fill="FFFFFF"/>
        </w:rPr>
        <w:t>0</w:t>
      </w:r>
      <w:r w:rsidR="00A27FA7">
        <w:rPr>
          <w:sz w:val="26"/>
          <w:szCs w:val="26"/>
          <w:shd w:val="clear" w:color="auto" w:fill="FFFFFF"/>
        </w:rPr>
        <w:t>.2022</w:t>
      </w:r>
      <w:r w:rsidRPr="009856E4">
        <w:rPr>
          <w:sz w:val="26"/>
          <w:szCs w:val="26"/>
          <w:shd w:val="clear" w:color="auto" w:fill="FFFFFF"/>
        </w:rPr>
        <w:t>.</w:t>
      </w:r>
    </w:p>
    <w:p w:rsidR="00C94FC0" w:rsidRPr="009856E4" w:rsidRDefault="00C94FC0" w:rsidP="00437992">
      <w:pPr>
        <w:numPr>
          <w:ilvl w:val="1"/>
          <w:numId w:val="9"/>
        </w:numPr>
        <w:tabs>
          <w:tab w:val="left" w:pos="0"/>
          <w:tab w:val="left" w:pos="1134"/>
        </w:tabs>
        <w:ind w:left="0" w:firstLine="709"/>
        <w:jc w:val="both"/>
        <w:rPr>
          <w:sz w:val="26"/>
          <w:szCs w:val="26"/>
        </w:rPr>
      </w:pPr>
      <w:r w:rsidRPr="009856E4">
        <w:rPr>
          <w:sz w:val="26"/>
          <w:szCs w:val="26"/>
          <w:shd w:val="clear" w:color="auto" w:fill="FFFFFF"/>
        </w:rPr>
        <w:t xml:space="preserve">Сроком окончания выполнения работ является </w:t>
      </w:r>
      <w:r w:rsidR="00862CCB" w:rsidRPr="009856E4">
        <w:rPr>
          <w:sz w:val="26"/>
          <w:szCs w:val="26"/>
          <w:shd w:val="clear" w:color="auto" w:fill="FFFFFF"/>
        </w:rPr>
        <w:t>срок выполнения всех обязательств по договору</w:t>
      </w:r>
      <w:r w:rsidRPr="009856E4">
        <w:rPr>
          <w:sz w:val="26"/>
          <w:szCs w:val="26"/>
          <w:shd w:val="clear" w:color="auto" w:fill="FFFFFF"/>
        </w:rPr>
        <w:t xml:space="preserve">. </w:t>
      </w:r>
    </w:p>
    <w:p w:rsidR="007A7736" w:rsidRPr="009856E4" w:rsidRDefault="007A7736" w:rsidP="00437992">
      <w:pPr>
        <w:tabs>
          <w:tab w:val="left" w:pos="0"/>
          <w:tab w:val="left" w:pos="1134"/>
        </w:tabs>
        <w:ind w:firstLine="709"/>
        <w:jc w:val="both"/>
        <w:rPr>
          <w:b/>
          <w:sz w:val="26"/>
          <w:szCs w:val="26"/>
        </w:rPr>
      </w:pPr>
    </w:p>
    <w:p w:rsidR="00B17989" w:rsidRPr="009856E4" w:rsidRDefault="00360B95" w:rsidP="00437992">
      <w:pPr>
        <w:pStyle w:val="ab"/>
        <w:numPr>
          <w:ilvl w:val="0"/>
          <w:numId w:val="9"/>
        </w:numPr>
        <w:tabs>
          <w:tab w:val="left" w:pos="426"/>
          <w:tab w:val="left" w:pos="1134"/>
        </w:tabs>
        <w:ind w:left="0" w:firstLine="709"/>
        <w:jc w:val="center"/>
        <w:rPr>
          <w:b/>
          <w:bCs/>
          <w:sz w:val="26"/>
          <w:szCs w:val="26"/>
        </w:rPr>
      </w:pPr>
      <w:r w:rsidRPr="009856E4">
        <w:rPr>
          <w:b/>
          <w:bCs/>
          <w:sz w:val="26"/>
          <w:szCs w:val="26"/>
        </w:rPr>
        <w:t>Гарантийные обязательства</w:t>
      </w:r>
      <w:r w:rsidR="00B17989" w:rsidRPr="009856E4">
        <w:rPr>
          <w:b/>
          <w:bCs/>
          <w:sz w:val="26"/>
          <w:szCs w:val="26"/>
        </w:rPr>
        <w:t>.</w:t>
      </w:r>
    </w:p>
    <w:p w:rsidR="00A93DFF" w:rsidRPr="00A93DFF" w:rsidRDefault="00A93DFF" w:rsidP="00437992">
      <w:pPr>
        <w:pStyle w:val="ab"/>
        <w:numPr>
          <w:ilvl w:val="1"/>
          <w:numId w:val="9"/>
        </w:numPr>
        <w:tabs>
          <w:tab w:val="left" w:pos="567"/>
          <w:tab w:val="left" w:pos="1134"/>
        </w:tabs>
        <w:ind w:left="0" w:firstLine="709"/>
        <w:jc w:val="both"/>
        <w:rPr>
          <w:sz w:val="26"/>
          <w:szCs w:val="26"/>
        </w:rPr>
      </w:pPr>
      <w:r w:rsidRPr="00A93DFF">
        <w:rPr>
          <w:sz w:val="26"/>
          <w:szCs w:val="26"/>
        </w:rPr>
        <w:t xml:space="preserve">Гарантии качества должны распространяться на все Работы, выполненные Подрядчиком. Гарантийный срок Работ устанавливается на срок 3 (три) года от даты подписания Сторонами Акта сдачи-приемки выполненных Работ. В 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 предусмотренным настоящим пунктом, гарантийный срок будет считаться продленным на соответствующий период. </w:t>
      </w:r>
    </w:p>
    <w:p w:rsidR="00A93DFF" w:rsidRPr="00A93DFF" w:rsidRDefault="00A93DFF" w:rsidP="00437992">
      <w:pPr>
        <w:pStyle w:val="ab"/>
        <w:numPr>
          <w:ilvl w:val="1"/>
          <w:numId w:val="9"/>
        </w:numPr>
        <w:tabs>
          <w:tab w:val="left" w:pos="567"/>
          <w:tab w:val="left" w:pos="1134"/>
        </w:tabs>
        <w:ind w:left="0" w:firstLine="709"/>
        <w:jc w:val="both"/>
        <w:rPr>
          <w:sz w:val="26"/>
          <w:szCs w:val="26"/>
        </w:rPr>
      </w:pPr>
      <w:r w:rsidRPr="00A93DFF">
        <w:rPr>
          <w:sz w:val="26"/>
          <w:szCs w:val="26"/>
        </w:rPr>
        <w:t>Если в течение гарантийного срока обнаружатся дефекты, препятствующие нормальной эксплуатации и использованию результата работы, указанного в пункте 2 ТЗ,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10 (Десяти) календарных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A93DFF" w:rsidRPr="00A93DFF" w:rsidRDefault="00A93DFF" w:rsidP="00437992">
      <w:pPr>
        <w:pStyle w:val="ab"/>
        <w:numPr>
          <w:ilvl w:val="1"/>
          <w:numId w:val="9"/>
        </w:numPr>
        <w:tabs>
          <w:tab w:val="left" w:pos="567"/>
          <w:tab w:val="left" w:pos="1134"/>
        </w:tabs>
        <w:ind w:left="0" w:firstLine="709"/>
        <w:jc w:val="both"/>
        <w:rPr>
          <w:sz w:val="26"/>
          <w:szCs w:val="26"/>
        </w:rPr>
      </w:pPr>
      <w:r w:rsidRPr="00A93DFF">
        <w:rPr>
          <w:sz w:val="26"/>
          <w:szCs w:val="26"/>
        </w:rPr>
        <w:t>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При этом расходы Заказчика по проведению экспертизы возмещаются Подрядчиком.</w:t>
      </w:r>
    </w:p>
    <w:p w:rsidR="009B0ADB" w:rsidRPr="009856E4" w:rsidRDefault="00A93DFF" w:rsidP="00437992">
      <w:pPr>
        <w:pStyle w:val="ab"/>
        <w:numPr>
          <w:ilvl w:val="1"/>
          <w:numId w:val="9"/>
        </w:numPr>
        <w:tabs>
          <w:tab w:val="left" w:pos="567"/>
          <w:tab w:val="left" w:pos="1134"/>
        </w:tabs>
        <w:ind w:left="0" w:firstLine="709"/>
        <w:jc w:val="both"/>
        <w:rPr>
          <w:sz w:val="26"/>
          <w:szCs w:val="26"/>
        </w:rPr>
      </w:pPr>
      <w:r w:rsidRPr="00A93DFF">
        <w:rPr>
          <w:sz w:val="26"/>
          <w:szCs w:val="26"/>
        </w:rPr>
        <w:t>Если в течение гарантийного срока произойдет повреждение лакокрасочного слоя или отключение электросетевых объектов вследствие некачественного выполнения работ, Подрядчик в полном объеме возмещает Заказчику или третьим лицам причиненные убытки.</w:t>
      </w:r>
      <w:r w:rsidR="00B17989" w:rsidRPr="009856E4">
        <w:rPr>
          <w:sz w:val="26"/>
          <w:szCs w:val="26"/>
        </w:rPr>
        <w:tab/>
      </w:r>
    </w:p>
    <w:p w:rsidR="00C25AD7" w:rsidRDefault="00C25AD7" w:rsidP="006B65B7">
      <w:pPr>
        <w:tabs>
          <w:tab w:val="left" w:pos="567"/>
        </w:tabs>
        <w:jc w:val="both"/>
        <w:rPr>
          <w:b/>
          <w:sz w:val="26"/>
          <w:szCs w:val="26"/>
        </w:rPr>
      </w:pPr>
    </w:p>
    <w:p w:rsidR="00A27FA7" w:rsidRPr="009856E4" w:rsidRDefault="00A27FA7" w:rsidP="006B65B7">
      <w:pPr>
        <w:tabs>
          <w:tab w:val="left" w:pos="567"/>
        </w:tabs>
        <w:jc w:val="both"/>
        <w:rPr>
          <w:b/>
          <w:sz w:val="26"/>
          <w:szCs w:val="26"/>
        </w:rPr>
      </w:pPr>
    </w:p>
    <w:tbl>
      <w:tblPr>
        <w:tblW w:w="10031" w:type="dxa"/>
        <w:tblLook w:val="0000" w:firstRow="0" w:lastRow="0" w:firstColumn="0" w:lastColumn="0" w:noHBand="0" w:noVBand="0"/>
      </w:tblPr>
      <w:tblGrid>
        <w:gridCol w:w="5637"/>
        <w:gridCol w:w="4394"/>
      </w:tblGrid>
      <w:tr w:rsidR="00A97843" w:rsidRPr="009856E4" w:rsidTr="00031F63">
        <w:tc>
          <w:tcPr>
            <w:tcW w:w="5637" w:type="dxa"/>
          </w:tcPr>
          <w:p w:rsidR="00A97843" w:rsidRPr="009856E4" w:rsidRDefault="00A97843" w:rsidP="00031F63">
            <w:pPr>
              <w:pStyle w:val="af"/>
              <w:tabs>
                <w:tab w:val="clear" w:pos="4677"/>
                <w:tab w:val="clear" w:pos="9355"/>
              </w:tabs>
              <w:rPr>
                <w:sz w:val="26"/>
                <w:szCs w:val="26"/>
              </w:rPr>
            </w:pPr>
            <w:r w:rsidRPr="009856E4">
              <w:rPr>
                <w:sz w:val="26"/>
                <w:szCs w:val="26"/>
              </w:rPr>
              <w:tab/>
            </w:r>
          </w:p>
          <w:p w:rsidR="00A97843" w:rsidRPr="009856E4" w:rsidRDefault="00E82D40" w:rsidP="00052B32">
            <w:pPr>
              <w:pStyle w:val="af"/>
              <w:tabs>
                <w:tab w:val="clear" w:pos="4677"/>
                <w:tab w:val="clear" w:pos="9355"/>
              </w:tabs>
              <w:rPr>
                <w:sz w:val="26"/>
                <w:szCs w:val="26"/>
              </w:rPr>
            </w:pPr>
            <w:r w:rsidRPr="009856E4">
              <w:rPr>
                <w:sz w:val="26"/>
                <w:szCs w:val="26"/>
              </w:rPr>
              <w:t xml:space="preserve">Начальник </w:t>
            </w:r>
            <w:r w:rsidR="009E478A">
              <w:rPr>
                <w:sz w:val="26"/>
                <w:szCs w:val="26"/>
              </w:rPr>
              <w:t>СЛЭП</w:t>
            </w:r>
            <w:r w:rsidRPr="009856E4">
              <w:rPr>
                <w:sz w:val="26"/>
                <w:szCs w:val="26"/>
              </w:rPr>
              <w:t xml:space="preserve"> </w:t>
            </w:r>
          </w:p>
        </w:tc>
        <w:tc>
          <w:tcPr>
            <w:tcW w:w="4394" w:type="dxa"/>
          </w:tcPr>
          <w:p w:rsidR="00A97843" w:rsidRPr="009856E4" w:rsidRDefault="00A97843" w:rsidP="00031F63">
            <w:pPr>
              <w:jc w:val="right"/>
              <w:rPr>
                <w:sz w:val="26"/>
                <w:szCs w:val="26"/>
              </w:rPr>
            </w:pPr>
          </w:p>
          <w:p w:rsidR="00A97843" w:rsidRPr="009856E4" w:rsidRDefault="00A97843" w:rsidP="00052B32">
            <w:pPr>
              <w:jc w:val="right"/>
              <w:rPr>
                <w:sz w:val="26"/>
                <w:szCs w:val="26"/>
              </w:rPr>
            </w:pPr>
            <w:r w:rsidRPr="009856E4">
              <w:rPr>
                <w:sz w:val="26"/>
                <w:szCs w:val="26"/>
              </w:rPr>
              <w:t>А.</w:t>
            </w:r>
            <w:r w:rsidR="009E478A">
              <w:rPr>
                <w:sz w:val="26"/>
                <w:szCs w:val="26"/>
              </w:rPr>
              <w:t>Н</w:t>
            </w:r>
            <w:r w:rsidRPr="009856E4">
              <w:rPr>
                <w:sz w:val="26"/>
                <w:szCs w:val="26"/>
              </w:rPr>
              <w:t>.</w:t>
            </w:r>
            <w:r w:rsidR="009E478A">
              <w:rPr>
                <w:sz w:val="26"/>
                <w:szCs w:val="26"/>
              </w:rPr>
              <w:t xml:space="preserve"> Ерин</w:t>
            </w:r>
          </w:p>
        </w:tc>
      </w:tr>
    </w:tbl>
    <w:p w:rsidR="00A97843" w:rsidRPr="009856E4" w:rsidRDefault="00A97843" w:rsidP="00A97843">
      <w:pPr>
        <w:tabs>
          <w:tab w:val="left" w:pos="195"/>
        </w:tabs>
        <w:rPr>
          <w:sz w:val="26"/>
          <w:szCs w:val="26"/>
        </w:rPr>
      </w:pPr>
    </w:p>
    <w:p w:rsidR="00A93DFF" w:rsidRDefault="00A93DFF" w:rsidP="00A97843">
      <w:pPr>
        <w:tabs>
          <w:tab w:val="left" w:pos="195"/>
        </w:tabs>
      </w:pPr>
    </w:p>
    <w:p w:rsidR="00A93DFF" w:rsidRDefault="00A93DFF" w:rsidP="00A97843">
      <w:pPr>
        <w:tabs>
          <w:tab w:val="left" w:pos="195"/>
        </w:tabs>
      </w:pPr>
    </w:p>
    <w:p w:rsidR="00A93DFF" w:rsidRDefault="00A93DFF" w:rsidP="00A97843">
      <w:pPr>
        <w:tabs>
          <w:tab w:val="left" w:pos="195"/>
        </w:tabs>
      </w:pPr>
    </w:p>
    <w:p w:rsidR="00A93DFF" w:rsidRDefault="00A93DFF" w:rsidP="00A97843">
      <w:pPr>
        <w:tabs>
          <w:tab w:val="left" w:pos="195"/>
        </w:tabs>
      </w:pPr>
    </w:p>
    <w:p w:rsidR="00A97843" w:rsidRPr="004F7588" w:rsidRDefault="00A97843" w:rsidP="00A97843">
      <w:pPr>
        <w:tabs>
          <w:tab w:val="left" w:pos="195"/>
        </w:tabs>
        <w:rPr>
          <w:sz w:val="18"/>
          <w:szCs w:val="18"/>
        </w:rPr>
      </w:pPr>
    </w:p>
    <w:p w:rsidR="00A97843" w:rsidRPr="004F7588" w:rsidRDefault="009E478A" w:rsidP="00A97843">
      <w:pPr>
        <w:tabs>
          <w:tab w:val="left" w:pos="195"/>
        </w:tabs>
        <w:rPr>
          <w:color w:val="000000"/>
          <w:sz w:val="18"/>
          <w:szCs w:val="18"/>
        </w:rPr>
      </w:pPr>
      <w:r>
        <w:rPr>
          <w:color w:val="000000"/>
          <w:sz w:val="18"/>
          <w:szCs w:val="18"/>
        </w:rPr>
        <w:t>Лебедев А.В.</w:t>
      </w:r>
    </w:p>
    <w:p w:rsidR="00A97843" w:rsidRDefault="00CB43C4" w:rsidP="00A97843">
      <w:pPr>
        <w:tabs>
          <w:tab w:val="left" w:pos="195"/>
        </w:tabs>
        <w:rPr>
          <w:color w:val="000000"/>
          <w:sz w:val="18"/>
          <w:szCs w:val="18"/>
        </w:rPr>
      </w:pPr>
      <w:r>
        <w:rPr>
          <w:color w:val="000000"/>
          <w:sz w:val="18"/>
          <w:szCs w:val="18"/>
        </w:rPr>
        <w:t>13-69</w:t>
      </w:r>
    </w:p>
    <w:p w:rsidR="00A27FA7" w:rsidRDefault="00A27FA7">
      <w:r>
        <w:br w:type="page"/>
      </w:r>
    </w:p>
    <w:p w:rsidR="00A93DFF" w:rsidRPr="00082306" w:rsidRDefault="00A93DFF" w:rsidP="00A93DFF">
      <w:pPr>
        <w:ind w:left="5387"/>
        <w:jc w:val="right"/>
      </w:pPr>
      <w:r w:rsidRPr="00082306">
        <w:lastRenderedPageBreak/>
        <w:t xml:space="preserve">Приложение </w:t>
      </w:r>
    </w:p>
    <w:p w:rsidR="00A93DFF" w:rsidRPr="00082306" w:rsidRDefault="00A93DFF" w:rsidP="00A93DFF">
      <w:pPr>
        <w:ind w:left="5387"/>
        <w:jc w:val="right"/>
      </w:pPr>
      <w:r w:rsidRPr="00082306">
        <w:t>к ТЗ на выполнение работ по покраске/ антикоррозионной защите опор ВЛ</w:t>
      </w:r>
    </w:p>
    <w:p w:rsidR="00A93DFF" w:rsidRPr="00082306" w:rsidRDefault="00A93DFF" w:rsidP="00A93DFF"/>
    <w:p w:rsidR="00A93DFF" w:rsidRPr="00082306" w:rsidRDefault="00A93DFF" w:rsidP="00A93DFF">
      <w:pPr>
        <w:jc w:val="center"/>
      </w:pPr>
    </w:p>
    <w:p w:rsidR="00A93DFF" w:rsidRPr="00082306" w:rsidRDefault="00A93DFF" w:rsidP="00A93DFF">
      <w:pPr>
        <w:jc w:val="center"/>
        <w:rPr>
          <w:b/>
        </w:rPr>
      </w:pPr>
      <w:r w:rsidRPr="00082306">
        <w:rPr>
          <w:b/>
        </w:rPr>
        <w:t>Объемы работ</w:t>
      </w:r>
    </w:p>
    <w:tbl>
      <w:tblPr>
        <w:tblpPr w:leftFromText="180" w:rightFromText="180" w:vertAnchor="text" w:horzAnchor="margin" w:tblpXSpec="center" w:tblpY="210"/>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84"/>
        <w:gridCol w:w="993"/>
        <w:gridCol w:w="4110"/>
        <w:gridCol w:w="1417"/>
        <w:gridCol w:w="1134"/>
      </w:tblGrid>
      <w:tr w:rsidR="000F6DE6" w:rsidRPr="000F6DE6" w:rsidTr="000F6DE6">
        <w:trPr>
          <w:trHeight w:val="170"/>
        </w:trPr>
        <w:tc>
          <w:tcPr>
            <w:tcW w:w="534" w:type="dxa"/>
            <w:vAlign w:val="center"/>
          </w:tcPr>
          <w:p w:rsidR="000F6DE6" w:rsidRPr="000F6DE6" w:rsidRDefault="000F6DE6" w:rsidP="000F6DE6">
            <w:pPr>
              <w:jc w:val="center"/>
            </w:pPr>
            <w:r w:rsidRPr="000F6DE6">
              <w:t>№ п/п</w:t>
            </w:r>
          </w:p>
        </w:tc>
        <w:tc>
          <w:tcPr>
            <w:tcW w:w="1984" w:type="dxa"/>
            <w:vAlign w:val="center"/>
          </w:tcPr>
          <w:p w:rsidR="000F6DE6" w:rsidRPr="000F6DE6" w:rsidRDefault="000F6DE6" w:rsidP="000F6DE6">
            <w:pPr>
              <w:jc w:val="center"/>
            </w:pPr>
            <w:r w:rsidRPr="000F6DE6">
              <w:t>Наименова-ние объекта</w:t>
            </w:r>
          </w:p>
        </w:tc>
        <w:tc>
          <w:tcPr>
            <w:tcW w:w="993" w:type="dxa"/>
          </w:tcPr>
          <w:p w:rsidR="000F6DE6" w:rsidRPr="000F6DE6" w:rsidRDefault="000F6DE6" w:rsidP="000F6DE6">
            <w:pPr>
              <w:jc w:val="center"/>
            </w:pPr>
            <w:r w:rsidRPr="000F6DE6">
              <w:t xml:space="preserve">№№  </w:t>
            </w:r>
          </w:p>
          <w:p w:rsidR="000F6DE6" w:rsidRPr="000F6DE6" w:rsidRDefault="000F6DE6" w:rsidP="000F6DE6">
            <w:pPr>
              <w:jc w:val="center"/>
            </w:pPr>
            <w:r w:rsidRPr="000F6DE6">
              <w:t>опор</w:t>
            </w:r>
          </w:p>
        </w:tc>
        <w:tc>
          <w:tcPr>
            <w:tcW w:w="4110" w:type="dxa"/>
            <w:vAlign w:val="center"/>
          </w:tcPr>
          <w:p w:rsidR="000F6DE6" w:rsidRPr="000F6DE6" w:rsidRDefault="000F6DE6" w:rsidP="000F6DE6">
            <w:pPr>
              <w:jc w:val="center"/>
            </w:pPr>
            <w:r w:rsidRPr="000F6DE6">
              <w:t>Наименование работ</w:t>
            </w:r>
          </w:p>
        </w:tc>
        <w:tc>
          <w:tcPr>
            <w:tcW w:w="1417" w:type="dxa"/>
            <w:vAlign w:val="center"/>
          </w:tcPr>
          <w:p w:rsidR="000F6DE6" w:rsidRPr="000F6DE6" w:rsidRDefault="000F6DE6" w:rsidP="000F6DE6">
            <w:pPr>
              <w:jc w:val="center"/>
            </w:pPr>
            <w:r w:rsidRPr="000F6DE6">
              <w:t>Единица измерения</w:t>
            </w:r>
          </w:p>
        </w:tc>
        <w:tc>
          <w:tcPr>
            <w:tcW w:w="1134" w:type="dxa"/>
            <w:vAlign w:val="center"/>
          </w:tcPr>
          <w:p w:rsidR="000F6DE6" w:rsidRPr="000F6DE6" w:rsidRDefault="000F6DE6" w:rsidP="000F6DE6">
            <w:pPr>
              <w:jc w:val="center"/>
            </w:pPr>
            <w:r w:rsidRPr="000F6DE6">
              <w:t>Количество</w:t>
            </w:r>
          </w:p>
        </w:tc>
      </w:tr>
      <w:tr w:rsidR="000F6DE6" w:rsidRPr="000F6DE6" w:rsidTr="000F6DE6">
        <w:trPr>
          <w:trHeight w:val="170"/>
        </w:trPr>
        <w:tc>
          <w:tcPr>
            <w:tcW w:w="534" w:type="dxa"/>
            <w:vAlign w:val="center"/>
          </w:tcPr>
          <w:p w:rsidR="000F6DE6" w:rsidRPr="000F6DE6" w:rsidRDefault="000F6DE6" w:rsidP="000F6DE6">
            <w:pPr>
              <w:jc w:val="center"/>
            </w:pPr>
            <w:r w:rsidRPr="000F6DE6">
              <w:t>1</w:t>
            </w:r>
          </w:p>
        </w:tc>
        <w:tc>
          <w:tcPr>
            <w:tcW w:w="1984" w:type="dxa"/>
            <w:vAlign w:val="center"/>
          </w:tcPr>
          <w:p w:rsidR="000F6DE6" w:rsidRPr="000F6DE6" w:rsidRDefault="000F6DE6" w:rsidP="000F6DE6">
            <w:pPr>
              <w:jc w:val="center"/>
            </w:pPr>
            <w:r w:rsidRPr="000F6DE6">
              <w:t>2</w:t>
            </w:r>
          </w:p>
        </w:tc>
        <w:tc>
          <w:tcPr>
            <w:tcW w:w="993" w:type="dxa"/>
          </w:tcPr>
          <w:p w:rsidR="000F6DE6" w:rsidRPr="000F6DE6" w:rsidRDefault="000F6DE6" w:rsidP="000F6DE6">
            <w:pPr>
              <w:jc w:val="center"/>
            </w:pPr>
            <w:r w:rsidRPr="000F6DE6">
              <w:t>3</w:t>
            </w:r>
          </w:p>
        </w:tc>
        <w:tc>
          <w:tcPr>
            <w:tcW w:w="4110" w:type="dxa"/>
            <w:vAlign w:val="center"/>
          </w:tcPr>
          <w:p w:rsidR="000F6DE6" w:rsidRPr="000F6DE6" w:rsidRDefault="000F6DE6" w:rsidP="000F6DE6">
            <w:pPr>
              <w:jc w:val="center"/>
            </w:pPr>
            <w:r w:rsidRPr="000F6DE6">
              <w:t>4</w:t>
            </w:r>
          </w:p>
        </w:tc>
        <w:tc>
          <w:tcPr>
            <w:tcW w:w="1417" w:type="dxa"/>
            <w:vAlign w:val="center"/>
          </w:tcPr>
          <w:p w:rsidR="000F6DE6" w:rsidRPr="000F6DE6" w:rsidRDefault="000F6DE6" w:rsidP="000F6DE6">
            <w:pPr>
              <w:jc w:val="center"/>
            </w:pPr>
            <w:r w:rsidRPr="000F6DE6">
              <w:t>5</w:t>
            </w:r>
          </w:p>
        </w:tc>
        <w:tc>
          <w:tcPr>
            <w:tcW w:w="1134" w:type="dxa"/>
            <w:vAlign w:val="center"/>
          </w:tcPr>
          <w:p w:rsidR="000F6DE6" w:rsidRPr="000F6DE6" w:rsidRDefault="000F6DE6" w:rsidP="000F6DE6">
            <w:pPr>
              <w:jc w:val="center"/>
            </w:pPr>
            <w:r w:rsidRPr="000F6DE6">
              <w:t>6</w:t>
            </w:r>
          </w:p>
        </w:tc>
      </w:tr>
      <w:tr w:rsidR="000F6DE6" w:rsidRPr="000F6DE6" w:rsidTr="000F6DE6">
        <w:trPr>
          <w:trHeight w:val="170"/>
        </w:trPr>
        <w:tc>
          <w:tcPr>
            <w:tcW w:w="534" w:type="dxa"/>
            <w:vMerge w:val="restart"/>
            <w:vAlign w:val="center"/>
          </w:tcPr>
          <w:p w:rsidR="000F6DE6" w:rsidRPr="000F6DE6" w:rsidRDefault="000F6DE6" w:rsidP="000F6DE6">
            <w:pPr>
              <w:jc w:val="center"/>
            </w:pPr>
            <w:r w:rsidRPr="000F6DE6">
              <w:t>1</w:t>
            </w:r>
          </w:p>
        </w:tc>
        <w:tc>
          <w:tcPr>
            <w:tcW w:w="1984" w:type="dxa"/>
            <w:vMerge w:val="restart"/>
            <w:vAlign w:val="center"/>
          </w:tcPr>
          <w:p w:rsidR="000F6DE6" w:rsidRPr="000F6DE6" w:rsidRDefault="000F6DE6" w:rsidP="000F6DE6">
            <w:pPr>
              <w:jc w:val="center"/>
            </w:pPr>
            <w:r w:rsidRPr="000F6DE6">
              <w:t>ВЛ 110 кВ Приволжская-1</w:t>
            </w:r>
          </w:p>
        </w:tc>
        <w:tc>
          <w:tcPr>
            <w:tcW w:w="993" w:type="dxa"/>
            <w:vMerge w:val="restart"/>
            <w:vAlign w:val="center"/>
          </w:tcPr>
          <w:p w:rsidR="000F6DE6" w:rsidRPr="000F6DE6" w:rsidRDefault="000F6DE6" w:rsidP="000F6DE6">
            <w:pPr>
              <w:jc w:val="center"/>
              <w:rPr>
                <w:b/>
                <w:bCs/>
                <w:i/>
              </w:rPr>
            </w:pPr>
            <w:r w:rsidRPr="000F6DE6">
              <w:rPr>
                <w:b/>
                <w:bCs/>
                <w:i/>
              </w:rPr>
              <w:t>48</w:t>
            </w:r>
          </w:p>
        </w:tc>
        <w:tc>
          <w:tcPr>
            <w:tcW w:w="4110" w:type="dxa"/>
            <w:vAlign w:val="center"/>
          </w:tcPr>
          <w:p w:rsidR="000F6DE6" w:rsidRPr="000F6DE6" w:rsidRDefault="000F6DE6" w:rsidP="000F6DE6">
            <w:pPr>
              <w:rPr>
                <w:bCs/>
              </w:rPr>
            </w:pPr>
            <w:r w:rsidRPr="000F6DE6">
              <w:rPr>
                <w:bCs/>
              </w:rPr>
              <w:t>Очистка поверхности металлической опоры от ржавчины</w:t>
            </w:r>
          </w:p>
        </w:tc>
        <w:tc>
          <w:tcPr>
            <w:tcW w:w="1417" w:type="dxa"/>
            <w:vMerge w:val="restart"/>
            <w:vAlign w:val="center"/>
          </w:tcPr>
          <w:p w:rsidR="000F6DE6" w:rsidRPr="000F6DE6" w:rsidRDefault="000F6DE6" w:rsidP="000F6DE6">
            <w:pPr>
              <w:jc w:val="center"/>
            </w:pPr>
            <w:r w:rsidRPr="000F6DE6">
              <w:t>1 т металлоконструкций</w:t>
            </w:r>
          </w:p>
        </w:tc>
        <w:tc>
          <w:tcPr>
            <w:tcW w:w="1134" w:type="dxa"/>
            <w:vAlign w:val="center"/>
          </w:tcPr>
          <w:p w:rsidR="000F6DE6" w:rsidRPr="000F6DE6" w:rsidRDefault="000F6DE6" w:rsidP="000F6DE6">
            <w:pPr>
              <w:jc w:val="center"/>
            </w:pPr>
            <w:r w:rsidRPr="000F6DE6">
              <w:t>12,5</w:t>
            </w:r>
          </w:p>
        </w:tc>
      </w:tr>
      <w:tr w:rsidR="006148F4" w:rsidRPr="000F6DE6" w:rsidTr="000F6DE6">
        <w:trPr>
          <w:trHeight w:val="170"/>
        </w:trPr>
        <w:tc>
          <w:tcPr>
            <w:tcW w:w="534" w:type="dxa"/>
            <w:vMerge/>
            <w:vAlign w:val="center"/>
          </w:tcPr>
          <w:p w:rsidR="006148F4" w:rsidRPr="000F6DE6" w:rsidRDefault="006148F4" w:rsidP="000F6DE6">
            <w:pPr>
              <w:jc w:val="center"/>
            </w:pPr>
          </w:p>
        </w:tc>
        <w:tc>
          <w:tcPr>
            <w:tcW w:w="1984" w:type="dxa"/>
            <w:vMerge/>
            <w:vAlign w:val="center"/>
          </w:tcPr>
          <w:p w:rsidR="006148F4" w:rsidRPr="000F6DE6" w:rsidRDefault="006148F4" w:rsidP="000F6DE6">
            <w:pPr>
              <w:jc w:val="center"/>
            </w:pPr>
          </w:p>
        </w:tc>
        <w:tc>
          <w:tcPr>
            <w:tcW w:w="993" w:type="dxa"/>
            <w:vMerge/>
            <w:vAlign w:val="center"/>
          </w:tcPr>
          <w:p w:rsidR="006148F4" w:rsidRPr="000F6DE6" w:rsidRDefault="006148F4" w:rsidP="000F6DE6">
            <w:pPr>
              <w:jc w:val="center"/>
              <w:rPr>
                <w:b/>
                <w:bCs/>
                <w:i/>
              </w:rPr>
            </w:pPr>
          </w:p>
        </w:tc>
        <w:tc>
          <w:tcPr>
            <w:tcW w:w="4110" w:type="dxa"/>
            <w:vAlign w:val="center"/>
          </w:tcPr>
          <w:p w:rsidR="006148F4" w:rsidRPr="000F6DE6" w:rsidRDefault="006148F4" w:rsidP="000F6DE6">
            <w:pPr>
              <w:rPr>
                <w:bCs/>
                <w:i/>
              </w:rPr>
            </w:pPr>
            <w:r w:rsidRPr="000F6DE6">
              <w:rPr>
                <w:bCs/>
              </w:rPr>
              <w:t>Нанесение антикоррозионного покрытия</w:t>
            </w:r>
            <w:r>
              <w:rPr>
                <w:bCs/>
              </w:rPr>
              <w:t xml:space="preserve"> 1 слой</w:t>
            </w:r>
          </w:p>
        </w:tc>
        <w:tc>
          <w:tcPr>
            <w:tcW w:w="1417" w:type="dxa"/>
            <w:vMerge/>
            <w:vAlign w:val="center"/>
          </w:tcPr>
          <w:p w:rsidR="006148F4" w:rsidRPr="000F6DE6" w:rsidRDefault="006148F4" w:rsidP="000F6DE6">
            <w:pPr>
              <w:jc w:val="center"/>
            </w:pPr>
          </w:p>
        </w:tc>
        <w:tc>
          <w:tcPr>
            <w:tcW w:w="1134" w:type="dxa"/>
            <w:vAlign w:val="center"/>
          </w:tcPr>
          <w:p w:rsidR="006148F4" w:rsidRPr="000F6DE6" w:rsidRDefault="006148F4" w:rsidP="000F6DE6">
            <w:pPr>
              <w:jc w:val="center"/>
            </w:pPr>
            <w:r w:rsidRPr="000F6DE6">
              <w:t>12,5</w:t>
            </w:r>
          </w:p>
        </w:tc>
      </w:tr>
      <w:tr w:rsidR="006148F4" w:rsidRPr="000F6DE6" w:rsidTr="00222B56">
        <w:trPr>
          <w:trHeight w:val="562"/>
        </w:trPr>
        <w:tc>
          <w:tcPr>
            <w:tcW w:w="534" w:type="dxa"/>
            <w:vMerge/>
            <w:vAlign w:val="center"/>
          </w:tcPr>
          <w:p w:rsidR="006148F4" w:rsidRPr="000F6DE6" w:rsidRDefault="006148F4" w:rsidP="000F6DE6">
            <w:pPr>
              <w:jc w:val="center"/>
            </w:pPr>
          </w:p>
        </w:tc>
        <w:tc>
          <w:tcPr>
            <w:tcW w:w="1984" w:type="dxa"/>
            <w:vMerge/>
            <w:vAlign w:val="center"/>
          </w:tcPr>
          <w:p w:rsidR="006148F4" w:rsidRPr="000F6DE6" w:rsidRDefault="006148F4" w:rsidP="000F6DE6">
            <w:pPr>
              <w:jc w:val="center"/>
            </w:pPr>
          </w:p>
        </w:tc>
        <w:tc>
          <w:tcPr>
            <w:tcW w:w="993" w:type="dxa"/>
            <w:vMerge/>
            <w:vAlign w:val="center"/>
          </w:tcPr>
          <w:p w:rsidR="006148F4" w:rsidRPr="000F6DE6" w:rsidRDefault="006148F4" w:rsidP="000F6DE6">
            <w:pPr>
              <w:jc w:val="center"/>
            </w:pPr>
          </w:p>
        </w:tc>
        <w:tc>
          <w:tcPr>
            <w:tcW w:w="4110" w:type="dxa"/>
            <w:vAlign w:val="center"/>
          </w:tcPr>
          <w:p w:rsidR="006148F4" w:rsidRPr="000F6DE6" w:rsidRDefault="006148F4" w:rsidP="000F6DE6">
            <w:pPr>
              <w:rPr>
                <w:bCs/>
              </w:rPr>
            </w:pPr>
            <w:r w:rsidRPr="000F6DE6">
              <w:rPr>
                <w:bCs/>
              </w:rPr>
              <w:t>Нанесение антикоррозионного покрытия</w:t>
            </w:r>
            <w:r>
              <w:rPr>
                <w:bCs/>
              </w:rPr>
              <w:t xml:space="preserve"> 2 слой</w:t>
            </w:r>
          </w:p>
        </w:tc>
        <w:tc>
          <w:tcPr>
            <w:tcW w:w="1417" w:type="dxa"/>
            <w:vMerge/>
            <w:vAlign w:val="center"/>
          </w:tcPr>
          <w:p w:rsidR="006148F4" w:rsidRPr="000F6DE6" w:rsidRDefault="006148F4" w:rsidP="000F6DE6">
            <w:pPr>
              <w:jc w:val="center"/>
            </w:pPr>
          </w:p>
        </w:tc>
        <w:tc>
          <w:tcPr>
            <w:tcW w:w="1134" w:type="dxa"/>
            <w:vAlign w:val="center"/>
          </w:tcPr>
          <w:p w:rsidR="006148F4" w:rsidRPr="000F6DE6" w:rsidRDefault="006148F4" w:rsidP="000F6DE6">
            <w:pPr>
              <w:jc w:val="center"/>
            </w:pPr>
            <w:r w:rsidRPr="000F6DE6">
              <w:t>12,5</w:t>
            </w:r>
          </w:p>
        </w:tc>
      </w:tr>
      <w:tr w:rsidR="006148F4" w:rsidRPr="000F6DE6" w:rsidTr="000F6DE6">
        <w:trPr>
          <w:trHeight w:val="170"/>
        </w:trPr>
        <w:tc>
          <w:tcPr>
            <w:tcW w:w="534" w:type="dxa"/>
            <w:vMerge w:val="restart"/>
            <w:vAlign w:val="center"/>
          </w:tcPr>
          <w:p w:rsidR="006148F4" w:rsidRPr="000F6DE6" w:rsidRDefault="006148F4" w:rsidP="000F6DE6">
            <w:pPr>
              <w:jc w:val="center"/>
            </w:pPr>
            <w:r w:rsidRPr="000F6DE6">
              <w:t>1</w:t>
            </w:r>
          </w:p>
        </w:tc>
        <w:tc>
          <w:tcPr>
            <w:tcW w:w="1984" w:type="dxa"/>
            <w:vMerge w:val="restart"/>
            <w:vAlign w:val="center"/>
          </w:tcPr>
          <w:p w:rsidR="006148F4" w:rsidRPr="000F6DE6" w:rsidRDefault="006148F4" w:rsidP="000F6DE6">
            <w:pPr>
              <w:jc w:val="center"/>
            </w:pPr>
            <w:r w:rsidRPr="000F6DE6">
              <w:t>ВЛ 110 кВ Рождественская 1,2ц</w:t>
            </w:r>
          </w:p>
        </w:tc>
        <w:tc>
          <w:tcPr>
            <w:tcW w:w="993" w:type="dxa"/>
            <w:vMerge w:val="restart"/>
            <w:vAlign w:val="center"/>
          </w:tcPr>
          <w:p w:rsidR="006148F4" w:rsidRPr="000F6DE6" w:rsidRDefault="006148F4" w:rsidP="000F6DE6">
            <w:pPr>
              <w:jc w:val="center"/>
              <w:rPr>
                <w:b/>
                <w:bCs/>
                <w:i/>
              </w:rPr>
            </w:pPr>
            <w:r w:rsidRPr="000F6DE6">
              <w:rPr>
                <w:b/>
                <w:bCs/>
                <w:i/>
              </w:rPr>
              <w:t>55, 56</w:t>
            </w:r>
          </w:p>
        </w:tc>
        <w:tc>
          <w:tcPr>
            <w:tcW w:w="4110" w:type="dxa"/>
            <w:shd w:val="clear" w:color="auto" w:fill="auto"/>
            <w:vAlign w:val="center"/>
          </w:tcPr>
          <w:p w:rsidR="006148F4" w:rsidRPr="000F6DE6" w:rsidRDefault="006148F4" w:rsidP="000F6DE6">
            <w:pPr>
              <w:rPr>
                <w:bCs/>
              </w:rPr>
            </w:pPr>
            <w:r w:rsidRPr="000F6DE6">
              <w:rPr>
                <w:bCs/>
              </w:rPr>
              <w:t>Очистка поверхности металлической опоры от ржавчины</w:t>
            </w:r>
          </w:p>
        </w:tc>
        <w:tc>
          <w:tcPr>
            <w:tcW w:w="1417" w:type="dxa"/>
            <w:vMerge/>
            <w:shd w:val="clear" w:color="auto" w:fill="auto"/>
            <w:vAlign w:val="center"/>
          </w:tcPr>
          <w:p w:rsidR="006148F4" w:rsidRPr="000F6DE6" w:rsidRDefault="006148F4" w:rsidP="000F6DE6">
            <w:pPr>
              <w:jc w:val="center"/>
            </w:pPr>
          </w:p>
        </w:tc>
        <w:tc>
          <w:tcPr>
            <w:tcW w:w="1134" w:type="dxa"/>
            <w:shd w:val="clear" w:color="auto" w:fill="auto"/>
            <w:vAlign w:val="center"/>
          </w:tcPr>
          <w:p w:rsidR="006148F4" w:rsidRPr="000F6DE6" w:rsidRDefault="006148F4" w:rsidP="000F6DE6">
            <w:pPr>
              <w:jc w:val="center"/>
            </w:pPr>
            <w:r w:rsidRPr="000F6DE6">
              <w:t>30</w:t>
            </w:r>
          </w:p>
        </w:tc>
      </w:tr>
      <w:tr w:rsidR="006148F4" w:rsidRPr="000F6DE6" w:rsidTr="00E57484">
        <w:trPr>
          <w:trHeight w:val="170"/>
        </w:trPr>
        <w:tc>
          <w:tcPr>
            <w:tcW w:w="534" w:type="dxa"/>
            <w:vMerge/>
            <w:vAlign w:val="center"/>
          </w:tcPr>
          <w:p w:rsidR="006148F4" w:rsidRPr="000F6DE6" w:rsidRDefault="006148F4" w:rsidP="000F6DE6">
            <w:pPr>
              <w:jc w:val="center"/>
            </w:pPr>
          </w:p>
        </w:tc>
        <w:tc>
          <w:tcPr>
            <w:tcW w:w="1984" w:type="dxa"/>
            <w:vMerge/>
            <w:vAlign w:val="center"/>
          </w:tcPr>
          <w:p w:rsidR="006148F4" w:rsidRPr="000F6DE6" w:rsidRDefault="006148F4" w:rsidP="000F6DE6">
            <w:pPr>
              <w:jc w:val="center"/>
            </w:pPr>
          </w:p>
        </w:tc>
        <w:tc>
          <w:tcPr>
            <w:tcW w:w="993" w:type="dxa"/>
            <w:vMerge/>
            <w:vAlign w:val="center"/>
          </w:tcPr>
          <w:p w:rsidR="006148F4" w:rsidRPr="000F6DE6" w:rsidRDefault="006148F4" w:rsidP="000F6DE6">
            <w:pPr>
              <w:jc w:val="center"/>
              <w:rPr>
                <w:b/>
                <w:bCs/>
                <w:i/>
              </w:rPr>
            </w:pPr>
          </w:p>
        </w:tc>
        <w:tc>
          <w:tcPr>
            <w:tcW w:w="4110" w:type="dxa"/>
            <w:vAlign w:val="center"/>
          </w:tcPr>
          <w:p w:rsidR="006148F4" w:rsidRPr="000F6DE6" w:rsidRDefault="006148F4" w:rsidP="000F6DE6">
            <w:pPr>
              <w:rPr>
                <w:bCs/>
                <w:i/>
              </w:rPr>
            </w:pPr>
            <w:r w:rsidRPr="000F6DE6">
              <w:rPr>
                <w:bCs/>
              </w:rPr>
              <w:t>Нанесение антикоррозионного покрытия</w:t>
            </w:r>
            <w:r>
              <w:rPr>
                <w:bCs/>
              </w:rPr>
              <w:t xml:space="preserve"> 1 слой</w:t>
            </w:r>
          </w:p>
        </w:tc>
        <w:tc>
          <w:tcPr>
            <w:tcW w:w="1417" w:type="dxa"/>
            <w:vMerge/>
            <w:vAlign w:val="center"/>
          </w:tcPr>
          <w:p w:rsidR="006148F4" w:rsidRPr="000F6DE6" w:rsidRDefault="006148F4" w:rsidP="000F6DE6">
            <w:pPr>
              <w:jc w:val="center"/>
            </w:pPr>
          </w:p>
        </w:tc>
        <w:tc>
          <w:tcPr>
            <w:tcW w:w="1134" w:type="dxa"/>
            <w:vAlign w:val="center"/>
          </w:tcPr>
          <w:p w:rsidR="006148F4" w:rsidRPr="000F6DE6" w:rsidRDefault="006148F4" w:rsidP="000F6DE6">
            <w:pPr>
              <w:jc w:val="center"/>
            </w:pPr>
            <w:r w:rsidRPr="000F6DE6">
              <w:t>30</w:t>
            </w:r>
          </w:p>
        </w:tc>
      </w:tr>
      <w:tr w:rsidR="006148F4" w:rsidRPr="000F6DE6" w:rsidTr="00DB473C">
        <w:trPr>
          <w:trHeight w:val="562"/>
        </w:trPr>
        <w:tc>
          <w:tcPr>
            <w:tcW w:w="534" w:type="dxa"/>
            <w:vMerge/>
            <w:vAlign w:val="center"/>
          </w:tcPr>
          <w:p w:rsidR="006148F4" w:rsidRPr="000F6DE6" w:rsidRDefault="006148F4" w:rsidP="0057029E">
            <w:pPr>
              <w:jc w:val="center"/>
            </w:pPr>
          </w:p>
        </w:tc>
        <w:tc>
          <w:tcPr>
            <w:tcW w:w="1984" w:type="dxa"/>
            <w:vMerge/>
            <w:vAlign w:val="center"/>
          </w:tcPr>
          <w:p w:rsidR="006148F4" w:rsidRPr="000F6DE6" w:rsidRDefault="006148F4" w:rsidP="0057029E">
            <w:pPr>
              <w:jc w:val="center"/>
            </w:pPr>
          </w:p>
        </w:tc>
        <w:tc>
          <w:tcPr>
            <w:tcW w:w="993" w:type="dxa"/>
            <w:vMerge/>
            <w:vAlign w:val="center"/>
          </w:tcPr>
          <w:p w:rsidR="006148F4" w:rsidRPr="000F6DE6" w:rsidRDefault="006148F4" w:rsidP="0057029E">
            <w:pPr>
              <w:jc w:val="center"/>
            </w:pPr>
          </w:p>
        </w:tc>
        <w:tc>
          <w:tcPr>
            <w:tcW w:w="4110" w:type="dxa"/>
            <w:vAlign w:val="center"/>
          </w:tcPr>
          <w:p w:rsidR="006148F4" w:rsidRPr="000F6DE6" w:rsidRDefault="006148F4" w:rsidP="0057029E">
            <w:pPr>
              <w:rPr>
                <w:bCs/>
              </w:rPr>
            </w:pPr>
            <w:r w:rsidRPr="000F6DE6">
              <w:rPr>
                <w:bCs/>
              </w:rPr>
              <w:t>Нанесение антикоррозионного покрытия</w:t>
            </w:r>
            <w:r>
              <w:rPr>
                <w:bCs/>
              </w:rPr>
              <w:t xml:space="preserve"> 2 слой</w:t>
            </w:r>
          </w:p>
        </w:tc>
        <w:tc>
          <w:tcPr>
            <w:tcW w:w="1417" w:type="dxa"/>
            <w:vMerge/>
            <w:vAlign w:val="center"/>
          </w:tcPr>
          <w:p w:rsidR="006148F4" w:rsidRPr="000F6DE6" w:rsidRDefault="006148F4" w:rsidP="0057029E">
            <w:pPr>
              <w:jc w:val="center"/>
            </w:pPr>
          </w:p>
        </w:tc>
        <w:tc>
          <w:tcPr>
            <w:tcW w:w="1134" w:type="dxa"/>
            <w:vAlign w:val="center"/>
          </w:tcPr>
          <w:p w:rsidR="006148F4" w:rsidRPr="000F6DE6" w:rsidRDefault="006148F4" w:rsidP="0057029E">
            <w:pPr>
              <w:jc w:val="center"/>
            </w:pPr>
            <w:r w:rsidRPr="000F6DE6">
              <w:t>30</w:t>
            </w:r>
          </w:p>
        </w:tc>
      </w:tr>
    </w:tbl>
    <w:p w:rsidR="00A93DFF" w:rsidRPr="00082306" w:rsidRDefault="00A93DFF" w:rsidP="00A93DFF">
      <w:pPr>
        <w:jc w:val="cente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tbl>
      <w:tblPr>
        <w:tblW w:w="10031" w:type="dxa"/>
        <w:tblLook w:val="0000" w:firstRow="0" w:lastRow="0" w:firstColumn="0" w:lastColumn="0" w:noHBand="0" w:noVBand="0"/>
      </w:tblPr>
      <w:tblGrid>
        <w:gridCol w:w="5637"/>
        <w:gridCol w:w="4394"/>
      </w:tblGrid>
      <w:tr w:rsidR="000F6DE6" w:rsidRPr="009856E4" w:rsidTr="00AA3130">
        <w:tc>
          <w:tcPr>
            <w:tcW w:w="5637" w:type="dxa"/>
          </w:tcPr>
          <w:p w:rsidR="000F6DE6" w:rsidRPr="009856E4" w:rsidRDefault="000F6DE6" w:rsidP="00AA3130">
            <w:pPr>
              <w:pStyle w:val="af"/>
              <w:tabs>
                <w:tab w:val="clear" w:pos="4677"/>
                <w:tab w:val="clear" w:pos="9355"/>
              </w:tabs>
              <w:rPr>
                <w:sz w:val="26"/>
                <w:szCs w:val="26"/>
              </w:rPr>
            </w:pPr>
            <w:r w:rsidRPr="009856E4">
              <w:rPr>
                <w:sz w:val="26"/>
                <w:szCs w:val="26"/>
              </w:rPr>
              <w:tab/>
            </w:r>
          </w:p>
          <w:p w:rsidR="000F6DE6" w:rsidRPr="009856E4" w:rsidRDefault="000F6DE6" w:rsidP="00AA3130">
            <w:pPr>
              <w:pStyle w:val="af"/>
              <w:tabs>
                <w:tab w:val="clear" w:pos="4677"/>
                <w:tab w:val="clear" w:pos="9355"/>
              </w:tabs>
              <w:rPr>
                <w:sz w:val="26"/>
                <w:szCs w:val="26"/>
              </w:rPr>
            </w:pPr>
            <w:r w:rsidRPr="009856E4">
              <w:rPr>
                <w:sz w:val="26"/>
                <w:szCs w:val="26"/>
              </w:rPr>
              <w:t xml:space="preserve">Начальник </w:t>
            </w:r>
            <w:r>
              <w:rPr>
                <w:sz w:val="26"/>
                <w:szCs w:val="26"/>
              </w:rPr>
              <w:t>СЛЭП</w:t>
            </w:r>
            <w:r w:rsidRPr="009856E4">
              <w:rPr>
                <w:sz w:val="26"/>
                <w:szCs w:val="26"/>
              </w:rPr>
              <w:t xml:space="preserve"> </w:t>
            </w:r>
          </w:p>
        </w:tc>
        <w:tc>
          <w:tcPr>
            <w:tcW w:w="4394" w:type="dxa"/>
          </w:tcPr>
          <w:p w:rsidR="000F6DE6" w:rsidRPr="009856E4" w:rsidRDefault="000F6DE6" w:rsidP="00AA3130">
            <w:pPr>
              <w:jc w:val="right"/>
              <w:rPr>
                <w:sz w:val="26"/>
                <w:szCs w:val="26"/>
              </w:rPr>
            </w:pPr>
          </w:p>
          <w:p w:rsidR="000F6DE6" w:rsidRPr="009856E4" w:rsidRDefault="000F6DE6" w:rsidP="00AA3130">
            <w:pPr>
              <w:jc w:val="right"/>
              <w:rPr>
                <w:sz w:val="26"/>
                <w:szCs w:val="26"/>
              </w:rPr>
            </w:pPr>
            <w:r w:rsidRPr="009856E4">
              <w:rPr>
                <w:sz w:val="26"/>
                <w:szCs w:val="26"/>
              </w:rPr>
              <w:t>А.</w:t>
            </w:r>
            <w:r>
              <w:rPr>
                <w:sz w:val="26"/>
                <w:szCs w:val="26"/>
              </w:rPr>
              <w:t>Н</w:t>
            </w:r>
            <w:r w:rsidRPr="009856E4">
              <w:rPr>
                <w:sz w:val="26"/>
                <w:szCs w:val="26"/>
              </w:rPr>
              <w:t>.</w:t>
            </w:r>
            <w:r>
              <w:rPr>
                <w:sz w:val="26"/>
                <w:szCs w:val="26"/>
              </w:rPr>
              <w:t xml:space="preserve"> Ерин</w:t>
            </w:r>
          </w:p>
        </w:tc>
      </w:tr>
    </w:tbl>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pPr>
    </w:p>
    <w:p w:rsidR="00495D6A" w:rsidRDefault="00495D6A" w:rsidP="00A97843">
      <w:pPr>
        <w:tabs>
          <w:tab w:val="left" w:pos="195"/>
        </w:tabs>
        <w:rPr>
          <w:sz w:val="18"/>
          <w:szCs w:val="18"/>
        </w:rPr>
        <w:sectPr w:rsidR="00495D6A" w:rsidSect="000A6853">
          <w:headerReference w:type="even" r:id="rId13"/>
          <w:headerReference w:type="default" r:id="rId14"/>
          <w:footerReference w:type="even" r:id="rId15"/>
          <w:footerReference w:type="default" r:id="rId16"/>
          <w:headerReference w:type="first" r:id="rId17"/>
          <w:footerReference w:type="first" r:id="rId18"/>
          <w:pgSz w:w="11906" w:h="16838" w:code="9"/>
          <w:pgMar w:top="851" w:right="707" w:bottom="709" w:left="1276" w:header="720" w:footer="720" w:gutter="0"/>
          <w:cols w:space="708"/>
          <w:titlePg/>
          <w:docGrid w:linePitch="360"/>
        </w:sectPr>
      </w:pPr>
    </w:p>
    <w:p w:rsidR="0009244B" w:rsidRDefault="0009244B" w:rsidP="006D6D45"/>
    <w:p w:rsidR="006D6D45" w:rsidRDefault="00CB43C4" w:rsidP="006D6D45">
      <w:r>
        <w:rPr>
          <w:noProof/>
        </w:rPr>
        <w:drawing>
          <wp:anchor distT="0" distB="0" distL="114300" distR="114300" simplePos="0" relativeHeight="251659264" behindDoc="1" locked="0" layoutInCell="1" allowOverlap="1">
            <wp:simplePos x="0" y="0"/>
            <wp:positionH relativeFrom="margin">
              <wp:posOffset>-304</wp:posOffset>
            </wp:positionH>
            <wp:positionV relativeFrom="paragraph">
              <wp:posOffset>12065</wp:posOffset>
            </wp:positionV>
            <wp:extent cx="9752965" cy="5486400"/>
            <wp:effectExtent l="0" t="0" r="635" b="0"/>
            <wp:wrapNone/>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752965" cy="5486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61312" behindDoc="0" locked="0" layoutInCell="1" allowOverlap="1">
                <wp:simplePos x="0" y="0"/>
                <wp:positionH relativeFrom="column">
                  <wp:posOffset>3069590</wp:posOffset>
                </wp:positionH>
                <wp:positionV relativeFrom="paragraph">
                  <wp:posOffset>2122805</wp:posOffset>
                </wp:positionV>
                <wp:extent cx="3670935" cy="285750"/>
                <wp:effectExtent l="0" t="0" r="0" b="0"/>
                <wp:wrapSquare wrapText="bothSides"/>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935" cy="285750"/>
                        </a:xfrm>
                        <a:prstGeom prst="rect">
                          <a:avLst/>
                        </a:prstGeom>
                        <a:noFill/>
                        <a:ln w="19050">
                          <a:solidFill>
                            <a:srgbClr val="FF0000"/>
                          </a:solidFill>
                          <a:miter lim="800000"/>
                          <a:headEnd/>
                          <a:tailEnd/>
                        </a:ln>
                      </wps:spPr>
                      <wps:txbx>
                        <w:txbxContent>
                          <w:p w:rsidR="006D6D45" w:rsidRPr="006D6D45" w:rsidRDefault="006D6D45" w:rsidP="006D6D45">
                            <w:pPr>
                              <w:rPr>
                                <w:color w:val="FF0000"/>
                              </w:rPr>
                            </w:pPr>
                            <w:r w:rsidRPr="006D6D45">
                              <w:rPr>
                                <w:color w:val="FF0000"/>
                              </w:rPr>
                              <w:t>ВЛ-110 кВ Приволжская-1,2 опора №2</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margin-left:241.7pt;margin-top:167.15pt;width:289.05pt;height:22.5pt;z-index:2516613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" filled="f" strokecolor="red" strokeweight="1.5pt">
                <v:textbox style="mso-fit-shape-to-text:t">
                  <w:txbxContent>
                    <w:p w:rsidR="006D6D45" w:rsidRPr="006D6D45" w:rsidRDefault="006D6D45" w:rsidP="006D6D45">
                      <w:pPr>
                        <w:rPr>
                          <w:color w:val="FF0000"/>
                        </w:rPr>
                      </w:pPr>
                      <w:r w:rsidRPr="006D6D45">
                        <w:rPr>
                          <w:color w:val="FF0000"/>
                        </w:rPr>
                        <w:t>ВЛ-110 кВ Приволжская-1,2 опора №2</w:t>
                      </w:r>
                    </w:p>
                  </w:txbxContent>
                </v:textbox>
                <w10:wrap type="square"/>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4392295</wp:posOffset>
                </wp:positionH>
                <wp:positionV relativeFrom="paragraph">
                  <wp:posOffset>2682875</wp:posOffset>
                </wp:positionV>
                <wp:extent cx="540385" cy="365760"/>
                <wp:effectExtent l="19050" t="19050" r="0" b="0"/>
                <wp:wrapNone/>
                <wp:docPr id="13" name="Овал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0385" cy="365760"/>
                        </a:xfrm>
                        <a:prstGeom prst="ellipse">
                          <a:avLst/>
                        </a:prstGeom>
                        <a:noFill/>
                        <a:ln w="285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Овал 2" o:spid="_x0000_s1026" style="position:absolute;margin-left:345.85pt;margin-top:211.25pt;width:42.55pt;height:28.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" filled="f" strokecolor="red" strokeweight="2.25pt">
                <v:path arrowok="t"/>
              </v:oval>
            </w:pict>
          </mc:Fallback>
        </mc:AlternateContent>
      </w:r>
      <w:r w:rsidR="006D6D45">
        <w:br w:type="page"/>
      </w:r>
    </w:p>
    <w:p w:rsidR="0009244B" w:rsidRDefault="0009244B" w:rsidP="006D6D45">
      <w:r>
        <w:rPr>
          <w:noProof/>
        </w:rPr>
        <w:lastRenderedPageBreak/>
        <w:drawing>
          <wp:anchor distT="0" distB="0" distL="114300" distR="114300" simplePos="0" relativeHeight="251668480" behindDoc="0" locked="0" layoutInCell="1" allowOverlap="1" wp14:anchorId="231DA6B7" wp14:editId="43918A34">
            <wp:simplePos x="0" y="0"/>
            <wp:positionH relativeFrom="column">
              <wp:posOffset>0</wp:posOffset>
            </wp:positionH>
            <wp:positionV relativeFrom="paragraph">
              <wp:posOffset>-1270</wp:posOffset>
            </wp:positionV>
            <wp:extent cx="9251950" cy="5204460"/>
            <wp:effectExtent l="0" t="0" r="635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9251950" cy="5204460"/>
                    </a:xfrm>
                    <a:prstGeom prst="rect">
                      <a:avLst/>
                    </a:prstGeom>
                  </pic:spPr>
                </pic:pic>
              </a:graphicData>
            </a:graphic>
            <wp14:sizeRelH relativeFrom="page">
              <wp14:pctWidth>0</wp14:pctWidth>
            </wp14:sizeRelH>
            <wp14:sizeRelV relativeFrom="page">
              <wp14:pctHeight>0</wp14:pctHeight>
            </wp14:sizeRelV>
          </wp:anchor>
        </w:drawing>
      </w:r>
    </w:p>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09244B" w:rsidRDefault="0009244B" w:rsidP="006D6D45"/>
    <w:p w:rsidR="006D6D45" w:rsidRDefault="006D6D45" w:rsidP="006D6D45">
      <w:r>
        <w:br w:type="page"/>
      </w:r>
      <w:r w:rsidR="00CB43C4">
        <w:rPr>
          <w:noProof/>
        </w:rPr>
        <mc:AlternateContent>
          <mc:Choice Requires="wps">
            <w:drawing>
              <wp:anchor distT="45720" distB="45720" distL="114300" distR="114300" simplePos="0" relativeHeight="251665408" behindDoc="0" locked="0" layoutInCell="1" allowOverlap="1">
                <wp:simplePos x="0" y="0"/>
                <wp:positionH relativeFrom="margin">
                  <wp:posOffset>2766060</wp:posOffset>
                </wp:positionH>
                <wp:positionV relativeFrom="paragraph">
                  <wp:posOffset>1043940</wp:posOffset>
                </wp:positionV>
                <wp:extent cx="3676015" cy="285750"/>
                <wp:effectExtent l="0" t="0" r="0" b="0"/>
                <wp:wrapSquare wrapText="bothSides"/>
                <wp:docPr id="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015" cy="285750"/>
                        </a:xfrm>
                        <a:prstGeom prst="rect">
                          <a:avLst/>
                        </a:prstGeom>
                        <a:noFill/>
                        <a:ln w="19050">
                          <a:solidFill>
                            <a:srgbClr val="FF0000"/>
                          </a:solidFill>
                          <a:miter lim="800000"/>
                          <a:headEnd/>
                          <a:tailEnd/>
                        </a:ln>
                      </wps:spPr>
                      <wps:txbx>
                        <w:txbxContent>
                          <w:p w:rsidR="006D6D45" w:rsidRPr="006D6D45" w:rsidRDefault="006D6D45" w:rsidP="006D6D45">
                            <w:pPr>
                              <w:rPr>
                                <w:color w:val="FF0000"/>
                              </w:rPr>
                            </w:pPr>
                            <w:r w:rsidRPr="006D6D45">
                              <w:rPr>
                                <w:color w:val="FF0000"/>
                              </w:rPr>
                              <w:t>ВЛ-110 кВ Рождественская-1,2 опора №55, 56</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7" type="#_x0000_t202" style="position:absolute;margin-left:217.8pt;margin-top:82.2pt;width:289.45pt;height:22.5pt;z-index:251665408;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" filled="f" strokecolor="red" strokeweight="1.5pt">
                <v:textbox style="mso-fit-shape-to-text:t">
                  <w:txbxContent>
                    <w:p w:rsidR="006D6D45" w:rsidRPr="006D6D45" w:rsidRDefault="006D6D45" w:rsidP="006D6D45">
                      <w:pPr>
                        <w:rPr>
                          <w:color w:val="FF0000"/>
                        </w:rPr>
                      </w:pPr>
                      <w:r w:rsidRPr="006D6D45">
                        <w:rPr>
                          <w:color w:val="FF0000"/>
                        </w:rPr>
                        <w:t>ВЛ-110 кВ Рождественская-1,2 опора №55, 56</w:t>
                      </w:r>
                    </w:p>
                  </w:txbxContent>
                </v:textbox>
                <w10:wrap type="square" anchorx="margin"/>
              </v:shape>
            </w:pict>
          </mc:Fallback>
        </mc:AlternateContent>
      </w:r>
      <w:r w:rsidR="00CB43C4">
        <w:rPr>
          <w:noProof/>
        </w:rPr>
        <mc:AlternateContent>
          <mc:Choice Requires="wps">
            <w:drawing>
              <wp:anchor distT="0" distB="0" distL="114300" distR="114300" simplePos="0" relativeHeight="251666432" behindDoc="0" locked="0" layoutInCell="1" allowOverlap="1">
                <wp:simplePos x="0" y="0"/>
                <wp:positionH relativeFrom="column">
                  <wp:posOffset>4959350</wp:posOffset>
                </wp:positionH>
                <wp:positionV relativeFrom="paragraph">
                  <wp:posOffset>2208530</wp:posOffset>
                </wp:positionV>
                <wp:extent cx="540385" cy="365760"/>
                <wp:effectExtent l="19050" t="19050" r="0" b="0"/>
                <wp:wrapNone/>
                <wp:docPr id="11" name="Овал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0385" cy="365760"/>
                        </a:xfrm>
                        <a:prstGeom prst="ellipse">
                          <a:avLst/>
                        </a:prstGeom>
                        <a:noFill/>
                        <a:ln w="285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Овал 7" o:spid="_x0000_s1026" style="position:absolute;margin-left:390.5pt;margin-top:173.9pt;width:42.55pt;height:28.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" filled="f" strokecolor="red" strokeweight="2.25pt">
                <v:path arrowok="t"/>
              </v:oval>
            </w:pict>
          </mc:Fallback>
        </mc:AlternateContent>
      </w:r>
      <w:r w:rsidR="00CB43C4">
        <w:rPr>
          <w:noProof/>
        </w:rPr>
        <mc:AlternateContent>
          <mc:Choice Requires="wps">
            <w:drawing>
              <wp:anchor distT="0" distB="0" distL="114300" distR="114300" simplePos="0" relativeHeight="251664384" behindDoc="0" locked="0" layoutInCell="1" allowOverlap="1">
                <wp:simplePos x="0" y="0"/>
                <wp:positionH relativeFrom="column">
                  <wp:posOffset>3854450</wp:posOffset>
                </wp:positionH>
                <wp:positionV relativeFrom="paragraph">
                  <wp:posOffset>2176780</wp:posOffset>
                </wp:positionV>
                <wp:extent cx="540385" cy="365760"/>
                <wp:effectExtent l="19050" t="19050" r="0" b="0"/>
                <wp:wrapNone/>
                <wp:docPr id="10" name="Овал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0385" cy="365760"/>
                        </a:xfrm>
                        <a:prstGeom prst="ellipse">
                          <a:avLst/>
                        </a:prstGeom>
                        <a:noFill/>
                        <a:ln w="285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Овал 5" o:spid="_x0000_s1026" style="position:absolute;margin-left:303.5pt;margin-top:171.4pt;width:42.55pt;height:28.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" filled="f" strokecolor="red" strokeweight="2.25pt">
                <v:path arrowok="t"/>
              </v:oval>
            </w:pict>
          </mc:Fallback>
        </mc:AlternateContent>
      </w:r>
      <w:r w:rsidR="00CB43C4">
        <w:rPr>
          <w:noProof/>
        </w:rPr>
        <w:drawing>
          <wp:anchor distT="0" distB="0" distL="114300" distR="114300" simplePos="0" relativeHeight="251663360" behindDoc="1" locked="0" layoutInCell="1" allowOverlap="1">
            <wp:simplePos x="0" y="0"/>
            <wp:positionH relativeFrom="column">
              <wp:posOffset>3175</wp:posOffset>
            </wp:positionH>
            <wp:positionV relativeFrom="paragraph">
              <wp:posOffset>3175</wp:posOffset>
            </wp:positionV>
            <wp:extent cx="9251950" cy="5204460"/>
            <wp:effectExtent l="0" t="0" r="0" b="0"/>
            <wp:wrapNone/>
            <wp:docPr id="2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251950" cy="5204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6D45" w:rsidRDefault="00CB43C4" w:rsidP="006D6D45">
      <w:r w:rsidRPr="00DF5341">
        <w:rPr>
          <w:noProof/>
        </w:rPr>
        <w:lastRenderedPageBreak/>
        <w:drawing>
          <wp:inline distT="0" distB="0" distL="0" distR="0">
            <wp:extent cx="9248775" cy="5200650"/>
            <wp:effectExtent l="0" t="0" r="0" b="0"/>
            <wp:docPr id="8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6D6D45" w:rsidRDefault="006D6D45" w:rsidP="006D6D45"/>
    <w:p w:rsidR="006D6D45" w:rsidRDefault="006D6D45" w:rsidP="006D6D45">
      <w:r>
        <w:br w:type="page"/>
      </w:r>
    </w:p>
    <w:p w:rsidR="00495D6A" w:rsidRPr="0009244B" w:rsidRDefault="00CB43C4" w:rsidP="0009244B">
      <w:r>
        <w:rPr>
          <w:noProof/>
        </w:rPr>
        <w:lastRenderedPageBreak/>
        <w:drawing>
          <wp:inline distT="0" distB="0" distL="0" distR="0">
            <wp:extent cx="9420225" cy="6010275"/>
            <wp:effectExtent l="0" t="0" r="0" b="0"/>
            <wp:docPr id="82" name="Рисунок 82" descr="55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55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420225" cy="6010275"/>
                    </a:xfrm>
                    <a:prstGeom prst="rect">
                      <a:avLst/>
                    </a:prstGeom>
                    <a:noFill/>
                    <a:ln>
                      <a:noFill/>
                    </a:ln>
                  </pic:spPr>
                </pic:pic>
              </a:graphicData>
            </a:graphic>
          </wp:inline>
        </w:drawing>
      </w:r>
      <w:r w:rsidR="006D6D45">
        <w:br w:type="page"/>
      </w:r>
      <w:r w:rsidRPr="00DF5341">
        <w:rPr>
          <w:noProof/>
        </w:rPr>
        <w:lastRenderedPageBreak/>
        <w:drawing>
          <wp:inline distT="0" distB="0" distL="0" distR="0">
            <wp:extent cx="8401050" cy="6305550"/>
            <wp:effectExtent l="0" t="0" r="0" b="0"/>
            <wp:docPr id="8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401050" cy="6305550"/>
                    </a:xfrm>
                    <a:prstGeom prst="rect">
                      <a:avLst/>
                    </a:prstGeom>
                    <a:noFill/>
                    <a:ln>
                      <a:noFill/>
                    </a:ln>
                  </pic:spPr>
                </pic:pic>
              </a:graphicData>
            </a:graphic>
          </wp:inline>
        </w:drawing>
      </w:r>
    </w:p>
    <w:sectPr w:rsidR="00495D6A" w:rsidRPr="0009244B" w:rsidSect="00B33A0C">
      <w:pgSz w:w="16838" w:h="11906" w:orient="landscape"/>
      <w:pgMar w:top="1134" w:right="1134" w:bottom="85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7FD1" w:rsidRDefault="00157FD1" w:rsidP="000A6853">
      <w:r>
        <w:separator/>
      </w:r>
    </w:p>
  </w:endnote>
  <w:endnote w:type="continuationSeparator" w:id="0">
    <w:p w:rsidR="00157FD1" w:rsidRDefault="00157FD1" w:rsidP="000A68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6853" w:rsidRDefault="000A6853">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6853" w:rsidRDefault="000A6853">
    <w:pPr>
      <w:pStyle w:val="af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6853" w:rsidRDefault="000A6853">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7FD1" w:rsidRDefault="00157FD1" w:rsidP="000A6853">
      <w:r>
        <w:separator/>
      </w:r>
    </w:p>
  </w:footnote>
  <w:footnote w:type="continuationSeparator" w:id="0">
    <w:p w:rsidR="00157FD1" w:rsidRDefault="00157FD1" w:rsidP="000A68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6853" w:rsidRDefault="000A6853">
    <w:pPr>
      <w:pStyle w:val="af"/>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6853" w:rsidRDefault="000A6853">
    <w:pPr>
      <w:pStyle w:val="af"/>
      <w:jc w:val="center"/>
    </w:pPr>
    <w:r>
      <w:fldChar w:fldCharType="begin"/>
    </w:r>
    <w:r>
      <w:instrText>PAGE   \* MERGEFORMAT</w:instrText>
    </w:r>
    <w:r>
      <w:fldChar w:fldCharType="separate"/>
    </w:r>
    <w:r w:rsidR="00BC6E6D">
      <w:rPr>
        <w:noProof/>
      </w:rPr>
      <w:t>6</w:t>
    </w:r>
    <w:r>
      <w:fldChar w:fldCharType="end"/>
    </w:r>
  </w:p>
  <w:p w:rsidR="000A6853" w:rsidRDefault="000A6853">
    <w:pPr>
      <w:pStyle w:val="af"/>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6853" w:rsidRDefault="000A6853">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744C16"/>
    <w:multiLevelType w:val="multilevel"/>
    <w:tmpl w:val="2B9AFBD0"/>
    <w:lvl w:ilvl="0">
      <w:start w:val="3"/>
      <w:numFmt w:val="decimal"/>
      <w:lvlText w:val="%1."/>
      <w:lvlJc w:val="left"/>
      <w:pPr>
        <w:ind w:left="1211" w:hanging="360"/>
      </w:pPr>
      <w:rPr>
        <w:rFonts w:hint="default"/>
      </w:rPr>
    </w:lvl>
    <w:lvl w:ilvl="1">
      <w:start w:val="1"/>
      <w:numFmt w:val="decimal"/>
      <w:isLgl/>
      <w:lvlText w:val="%1.%2"/>
      <w:lvlJc w:val="left"/>
      <w:pPr>
        <w:ind w:left="1230" w:hanging="1230"/>
      </w:pPr>
      <w:rPr>
        <w:rFonts w:hint="default"/>
      </w:rPr>
    </w:lvl>
    <w:lvl w:ilvl="2">
      <w:start w:val="1"/>
      <w:numFmt w:val="decimal"/>
      <w:isLgl/>
      <w:lvlText w:val="%1.%2.%3"/>
      <w:lvlJc w:val="left"/>
      <w:pPr>
        <w:ind w:left="2081" w:hanging="1230"/>
      </w:pPr>
      <w:rPr>
        <w:rFonts w:hint="default"/>
      </w:rPr>
    </w:lvl>
    <w:lvl w:ilvl="3">
      <w:start w:val="1"/>
      <w:numFmt w:val="decimal"/>
      <w:isLgl/>
      <w:lvlText w:val="%1.%2.%3.%4"/>
      <w:lvlJc w:val="left"/>
      <w:pPr>
        <w:ind w:left="2081" w:hanging="1230"/>
      </w:pPr>
      <w:rPr>
        <w:rFonts w:hint="default"/>
      </w:rPr>
    </w:lvl>
    <w:lvl w:ilvl="4">
      <w:start w:val="1"/>
      <w:numFmt w:val="decimal"/>
      <w:isLgl/>
      <w:lvlText w:val="%1.%2.%3.%4.%5"/>
      <w:lvlJc w:val="left"/>
      <w:pPr>
        <w:ind w:left="2081" w:hanging="123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1">
    <w:nsid w:val="0CFE2ECA"/>
    <w:multiLevelType w:val="hybridMultilevel"/>
    <w:tmpl w:val="4ED263C6"/>
    <w:lvl w:ilvl="0" w:tplc="764EE9B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E8A025E"/>
    <w:multiLevelType w:val="hybridMultilevel"/>
    <w:tmpl w:val="5784CA8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66F4220"/>
    <w:multiLevelType w:val="hybridMultilevel"/>
    <w:tmpl w:val="1DD4D6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2030A78"/>
    <w:multiLevelType w:val="hybridMultilevel"/>
    <w:tmpl w:val="AB5C569A"/>
    <w:lvl w:ilvl="0" w:tplc="FFFFFFFF">
      <w:start w:val="5200"/>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22B52CF4"/>
    <w:multiLevelType w:val="hybridMultilevel"/>
    <w:tmpl w:val="6C5A3A36"/>
    <w:lvl w:ilvl="0" w:tplc="764EE9B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263B4C9D"/>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7">
    <w:nsid w:val="2F7A20C6"/>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8">
    <w:nsid w:val="2F9652A4"/>
    <w:multiLevelType w:val="hybridMultilevel"/>
    <w:tmpl w:val="7DF0C626"/>
    <w:lvl w:ilvl="0" w:tplc="04190001">
      <w:start w:val="16"/>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14015A6"/>
    <w:multiLevelType w:val="hybridMultilevel"/>
    <w:tmpl w:val="5660F5C2"/>
    <w:lvl w:ilvl="0" w:tplc="15BC289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6F754F3"/>
    <w:multiLevelType w:val="hybridMultilevel"/>
    <w:tmpl w:val="481A9DE0"/>
    <w:lvl w:ilvl="0" w:tplc="764EE9B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nsid w:val="420A384E"/>
    <w:multiLevelType w:val="hybridMultilevel"/>
    <w:tmpl w:val="DE76FEF0"/>
    <w:lvl w:ilvl="0" w:tplc="04190011">
      <w:start w:val="1"/>
      <w:numFmt w:val="decimal"/>
      <w:lvlText w:val="%1)"/>
      <w:lvlJc w:val="left"/>
      <w:pPr>
        <w:tabs>
          <w:tab w:val="num" w:pos="473"/>
        </w:tabs>
        <w:ind w:left="473"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446B0AB3"/>
    <w:multiLevelType w:val="hybridMultilevel"/>
    <w:tmpl w:val="362CC4A4"/>
    <w:lvl w:ilvl="0" w:tplc="764EE9B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7001832"/>
    <w:multiLevelType w:val="hybridMultilevel"/>
    <w:tmpl w:val="D8002576"/>
    <w:lvl w:ilvl="0" w:tplc="764EE9B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D4A6857"/>
    <w:multiLevelType w:val="multilevel"/>
    <w:tmpl w:val="3BDA9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C1B51D7"/>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16">
    <w:nsid w:val="5D636C10"/>
    <w:multiLevelType w:val="hybridMultilevel"/>
    <w:tmpl w:val="BEEE44DA"/>
    <w:lvl w:ilvl="0" w:tplc="764EE9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F092C21"/>
    <w:multiLevelType w:val="hybridMultilevel"/>
    <w:tmpl w:val="4FEEDF90"/>
    <w:lvl w:ilvl="0" w:tplc="764EE9B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F1916ED"/>
    <w:multiLevelType w:val="hybridMultilevel"/>
    <w:tmpl w:val="78D877C2"/>
    <w:lvl w:ilvl="0" w:tplc="15BC2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60043D17"/>
    <w:multiLevelType w:val="hybridMultilevel"/>
    <w:tmpl w:val="96549726"/>
    <w:lvl w:ilvl="0" w:tplc="15BC289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60CA7640"/>
    <w:multiLevelType w:val="hybridMultilevel"/>
    <w:tmpl w:val="EBE2BEB8"/>
    <w:lvl w:ilvl="0" w:tplc="B3F8C08C">
      <w:start w:val="1"/>
      <w:numFmt w:val="decimal"/>
      <w:lvlText w:val="%1."/>
      <w:lvlJc w:val="left"/>
      <w:pPr>
        <w:tabs>
          <w:tab w:val="num" w:pos="720"/>
        </w:tabs>
        <w:ind w:left="567" w:hanging="283"/>
      </w:pPr>
      <w:rPr>
        <w:rFonts w:hint="default"/>
      </w:rPr>
    </w:lvl>
    <w:lvl w:ilvl="1" w:tplc="0419000F">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626A4D31"/>
    <w:multiLevelType w:val="hybridMultilevel"/>
    <w:tmpl w:val="344A4358"/>
    <w:lvl w:ilvl="0" w:tplc="764EE9B8">
      <w:start w:val="1"/>
      <w:numFmt w:val="bullet"/>
      <w:lvlText w:val=""/>
      <w:lvlJc w:val="left"/>
      <w:pPr>
        <w:ind w:left="720" w:hanging="360"/>
      </w:pPr>
      <w:rPr>
        <w:rFonts w:ascii="Symbol" w:hAnsi="Symbol" w:hint="default"/>
      </w:rPr>
    </w:lvl>
    <w:lvl w:ilvl="1" w:tplc="764EE9B8">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D104047"/>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23">
    <w:nsid w:val="74372DCB"/>
    <w:multiLevelType w:val="hybridMultilevel"/>
    <w:tmpl w:val="8BEA032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78103DC4"/>
    <w:multiLevelType w:val="hybridMultilevel"/>
    <w:tmpl w:val="17FA2008"/>
    <w:lvl w:ilvl="0" w:tplc="32E85DD2">
      <w:start w:val="1"/>
      <w:numFmt w:val="decimal"/>
      <w:lvlText w:val="%1."/>
      <w:lvlJc w:val="left"/>
      <w:pPr>
        <w:tabs>
          <w:tab w:val="num" w:pos="720"/>
        </w:tabs>
        <w:ind w:left="720" w:hanging="360"/>
      </w:pPr>
    </w:lvl>
    <w:lvl w:ilvl="1" w:tplc="BEF2052A">
      <w:numFmt w:val="none"/>
      <w:pStyle w:val="1"/>
      <w:lvlText w:val=""/>
      <w:lvlJc w:val="left"/>
      <w:pPr>
        <w:tabs>
          <w:tab w:val="num" w:pos="360"/>
        </w:tabs>
      </w:pPr>
    </w:lvl>
    <w:lvl w:ilvl="2" w:tplc="5A24B0E0">
      <w:numFmt w:val="none"/>
      <w:lvlText w:val=""/>
      <w:lvlJc w:val="left"/>
      <w:pPr>
        <w:tabs>
          <w:tab w:val="num" w:pos="360"/>
        </w:tabs>
      </w:pPr>
    </w:lvl>
    <w:lvl w:ilvl="3" w:tplc="FCCE1178">
      <w:numFmt w:val="none"/>
      <w:lvlText w:val=""/>
      <w:lvlJc w:val="left"/>
      <w:pPr>
        <w:tabs>
          <w:tab w:val="num" w:pos="360"/>
        </w:tabs>
      </w:pPr>
    </w:lvl>
    <w:lvl w:ilvl="4" w:tplc="8CA4EFF4">
      <w:numFmt w:val="none"/>
      <w:lvlText w:val=""/>
      <w:lvlJc w:val="left"/>
      <w:pPr>
        <w:tabs>
          <w:tab w:val="num" w:pos="360"/>
        </w:tabs>
      </w:pPr>
    </w:lvl>
    <w:lvl w:ilvl="5" w:tplc="28B4DCA6">
      <w:numFmt w:val="none"/>
      <w:lvlText w:val=""/>
      <w:lvlJc w:val="left"/>
      <w:pPr>
        <w:tabs>
          <w:tab w:val="num" w:pos="360"/>
        </w:tabs>
      </w:pPr>
    </w:lvl>
    <w:lvl w:ilvl="6" w:tplc="521C6ABE">
      <w:numFmt w:val="none"/>
      <w:lvlText w:val=""/>
      <w:lvlJc w:val="left"/>
      <w:pPr>
        <w:tabs>
          <w:tab w:val="num" w:pos="360"/>
        </w:tabs>
      </w:pPr>
    </w:lvl>
    <w:lvl w:ilvl="7" w:tplc="86887B02">
      <w:numFmt w:val="none"/>
      <w:lvlText w:val=""/>
      <w:lvlJc w:val="left"/>
      <w:pPr>
        <w:tabs>
          <w:tab w:val="num" w:pos="360"/>
        </w:tabs>
      </w:pPr>
    </w:lvl>
    <w:lvl w:ilvl="8" w:tplc="7AFA2D0E">
      <w:numFmt w:val="none"/>
      <w:lvlText w:val=""/>
      <w:lvlJc w:val="left"/>
      <w:pPr>
        <w:tabs>
          <w:tab w:val="num" w:pos="360"/>
        </w:tabs>
      </w:pPr>
    </w:lvl>
  </w:abstractNum>
  <w:abstractNum w:abstractNumId="25">
    <w:nsid w:val="7B704402"/>
    <w:multiLevelType w:val="hybridMultilevel"/>
    <w:tmpl w:val="A17CB1BE"/>
    <w:lvl w:ilvl="0" w:tplc="764EE9B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4"/>
  </w:num>
  <w:num w:numId="2">
    <w:abstractNumId w:val="4"/>
  </w:num>
  <w:num w:numId="3">
    <w:abstractNumId w:val="23"/>
  </w:num>
  <w:num w:numId="4">
    <w:abstractNumId w:val="20"/>
  </w:num>
  <w:num w:numId="5">
    <w:abstractNumId w:val="11"/>
  </w:num>
  <w:num w:numId="6">
    <w:abstractNumId w:val="2"/>
  </w:num>
  <w:num w:numId="7">
    <w:abstractNumId w:val="14"/>
  </w:num>
  <w:num w:numId="8">
    <w:abstractNumId w:val="0"/>
  </w:num>
  <w:num w:numId="9">
    <w:abstractNumId w:val="6"/>
  </w:num>
  <w:num w:numId="10">
    <w:abstractNumId w:val="19"/>
  </w:num>
  <w:num w:numId="11">
    <w:abstractNumId w:val="18"/>
  </w:num>
  <w:num w:numId="12">
    <w:abstractNumId w:val="9"/>
  </w:num>
  <w:num w:numId="13">
    <w:abstractNumId w:val="3"/>
  </w:num>
  <w:num w:numId="14">
    <w:abstractNumId w:val="10"/>
  </w:num>
  <w:num w:numId="15">
    <w:abstractNumId w:val="8"/>
  </w:num>
  <w:num w:numId="16">
    <w:abstractNumId w:val="1"/>
  </w:num>
  <w:num w:numId="17">
    <w:abstractNumId w:val="25"/>
  </w:num>
  <w:num w:numId="18">
    <w:abstractNumId w:val="17"/>
  </w:num>
  <w:num w:numId="19">
    <w:abstractNumId w:val="13"/>
  </w:num>
  <w:num w:numId="20">
    <w:abstractNumId w:val="12"/>
  </w:num>
  <w:num w:numId="21">
    <w:abstractNumId w:val="21"/>
  </w:num>
  <w:num w:numId="22">
    <w:abstractNumId w:val="16"/>
  </w:num>
  <w:num w:numId="23">
    <w:abstractNumId w:val="7"/>
  </w:num>
  <w:num w:numId="24">
    <w:abstractNumId w:val="22"/>
  </w:num>
  <w:num w:numId="25">
    <w:abstractNumId w:val="15"/>
  </w:num>
  <w:num w:numId="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oNotDisplayPageBoundarie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1CF2"/>
    <w:rsid w:val="000012FB"/>
    <w:rsid w:val="00007E64"/>
    <w:rsid w:val="00011E31"/>
    <w:rsid w:val="00012BA2"/>
    <w:rsid w:val="00017901"/>
    <w:rsid w:val="000179A6"/>
    <w:rsid w:val="00022E43"/>
    <w:rsid w:val="00023D8A"/>
    <w:rsid w:val="000253B6"/>
    <w:rsid w:val="00031264"/>
    <w:rsid w:val="00031F63"/>
    <w:rsid w:val="00040F9A"/>
    <w:rsid w:val="00041559"/>
    <w:rsid w:val="00043E6A"/>
    <w:rsid w:val="00043FC6"/>
    <w:rsid w:val="00045F57"/>
    <w:rsid w:val="00050331"/>
    <w:rsid w:val="00051D9D"/>
    <w:rsid w:val="00052B32"/>
    <w:rsid w:val="000537BA"/>
    <w:rsid w:val="00053A03"/>
    <w:rsid w:val="00060C84"/>
    <w:rsid w:val="00063E77"/>
    <w:rsid w:val="00067882"/>
    <w:rsid w:val="000710D3"/>
    <w:rsid w:val="000713FB"/>
    <w:rsid w:val="0007400F"/>
    <w:rsid w:val="000758E3"/>
    <w:rsid w:val="000808F7"/>
    <w:rsid w:val="00080A34"/>
    <w:rsid w:val="00080CA5"/>
    <w:rsid w:val="00082306"/>
    <w:rsid w:val="00090773"/>
    <w:rsid w:val="0009244B"/>
    <w:rsid w:val="000931C7"/>
    <w:rsid w:val="000A0D0C"/>
    <w:rsid w:val="000A6853"/>
    <w:rsid w:val="000B091D"/>
    <w:rsid w:val="000B0D81"/>
    <w:rsid w:val="000B3699"/>
    <w:rsid w:val="000C2087"/>
    <w:rsid w:val="000D01DB"/>
    <w:rsid w:val="000D059B"/>
    <w:rsid w:val="000D4404"/>
    <w:rsid w:val="000D6678"/>
    <w:rsid w:val="000E13CE"/>
    <w:rsid w:val="000E5955"/>
    <w:rsid w:val="000F240B"/>
    <w:rsid w:val="000F2E42"/>
    <w:rsid w:val="000F6DE6"/>
    <w:rsid w:val="000F7259"/>
    <w:rsid w:val="0010608D"/>
    <w:rsid w:val="00106900"/>
    <w:rsid w:val="00107570"/>
    <w:rsid w:val="00107CF1"/>
    <w:rsid w:val="0011075B"/>
    <w:rsid w:val="00114457"/>
    <w:rsid w:val="00114956"/>
    <w:rsid w:val="0011765F"/>
    <w:rsid w:val="00126B91"/>
    <w:rsid w:val="00126FE9"/>
    <w:rsid w:val="00131C0F"/>
    <w:rsid w:val="00141DE6"/>
    <w:rsid w:val="00146201"/>
    <w:rsid w:val="00146487"/>
    <w:rsid w:val="001475BD"/>
    <w:rsid w:val="00151825"/>
    <w:rsid w:val="00151FD9"/>
    <w:rsid w:val="00154978"/>
    <w:rsid w:val="00156322"/>
    <w:rsid w:val="00157FD1"/>
    <w:rsid w:val="00162795"/>
    <w:rsid w:val="001667F3"/>
    <w:rsid w:val="00166D94"/>
    <w:rsid w:val="00170ED6"/>
    <w:rsid w:val="00175129"/>
    <w:rsid w:val="00176164"/>
    <w:rsid w:val="0017722E"/>
    <w:rsid w:val="001858BD"/>
    <w:rsid w:val="001860DE"/>
    <w:rsid w:val="0018667A"/>
    <w:rsid w:val="001916B2"/>
    <w:rsid w:val="00191981"/>
    <w:rsid w:val="00195633"/>
    <w:rsid w:val="00196F6C"/>
    <w:rsid w:val="00197A91"/>
    <w:rsid w:val="001A2BDB"/>
    <w:rsid w:val="001A4DEE"/>
    <w:rsid w:val="001B003B"/>
    <w:rsid w:val="001C11E6"/>
    <w:rsid w:val="001C4BDC"/>
    <w:rsid w:val="001D58ED"/>
    <w:rsid w:val="001E0D9A"/>
    <w:rsid w:val="001E0DDC"/>
    <w:rsid w:val="001E4C92"/>
    <w:rsid w:val="001E78DB"/>
    <w:rsid w:val="001F6B7C"/>
    <w:rsid w:val="001F7070"/>
    <w:rsid w:val="002024FE"/>
    <w:rsid w:val="002034C7"/>
    <w:rsid w:val="00206455"/>
    <w:rsid w:val="00213437"/>
    <w:rsid w:val="0021634C"/>
    <w:rsid w:val="00217AD3"/>
    <w:rsid w:val="00222778"/>
    <w:rsid w:val="00222E91"/>
    <w:rsid w:val="00225A28"/>
    <w:rsid w:val="0022641E"/>
    <w:rsid w:val="00232B23"/>
    <w:rsid w:val="002356D8"/>
    <w:rsid w:val="00235AF0"/>
    <w:rsid w:val="0024159D"/>
    <w:rsid w:val="00241DDF"/>
    <w:rsid w:val="00253338"/>
    <w:rsid w:val="00253648"/>
    <w:rsid w:val="00257453"/>
    <w:rsid w:val="002749D3"/>
    <w:rsid w:val="00276E5C"/>
    <w:rsid w:val="00280E0A"/>
    <w:rsid w:val="002816D8"/>
    <w:rsid w:val="00283107"/>
    <w:rsid w:val="00285F54"/>
    <w:rsid w:val="0029191D"/>
    <w:rsid w:val="00291DAB"/>
    <w:rsid w:val="002A4898"/>
    <w:rsid w:val="002B2499"/>
    <w:rsid w:val="002B5291"/>
    <w:rsid w:val="002B58AA"/>
    <w:rsid w:val="002C1882"/>
    <w:rsid w:val="002C413E"/>
    <w:rsid w:val="002C50BF"/>
    <w:rsid w:val="002C60EE"/>
    <w:rsid w:val="002C6460"/>
    <w:rsid w:val="002C71F1"/>
    <w:rsid w:val="002D0431"/>
    <w:rsid w:val="002D354E"/>
    <w:rsid w:val="002D49F8"/>
    <w:rsid w:val="002D5BAD"/>
    <w:rsid w:val="002E2017"/>
    <w:rsid w:val="002E3818"/>
    <w:rsid w:val="002E417C"/>
    <w:rsid w:val="002E554B"/>
    <w:rsid w:val="002E7F66"/>
    <w:rsid w:val="002F0192"/>
    <w:rsid w:val="002F601D"/>
    <w:rsid w:val="002F6AC8"/>
    <w:rsid w:val="003013C4"/>
    <w:rsid w:val="003016E1"/>
    <w:rsid w:val="003062CB"/>
    <w:rsid w:val="00313765"/>
    <w:rsid w:val="003171A1"/>
    <w:rsid w:val="003177B2"/>
    <w:rsid w:val="003225DE"/>
    <w:rsid w:val="00323558"/>
    <w:rsid w:val="00326C24"/>
    <w:rsid w:val="0033165B"/>
    <w:rsid w:val="003324D2"/>
    <w:rsid w:val="0033527E"/>
    <w:rsid w:val="003374AB"/>
    <w:rsid w:val="0034069F"/>
    <w:rsid w:val="00342022"/>
    <w:rsid w:val="003447DE"/>
    <w:rsid w:val="00356375"/>
    <w:rsid w:val="00360AA4"/>
    <w:rsid w:val="00360B95"/>
    <w:rsid w:val="00360E62"/>
    <w:rsid w:val="00371BBB"/>
    <w:rsid w:val="0037790B"/>
    <w:rsid w:val="00377AD4"/>
    <w:rsid w:val="00380642"/>
    <w:rsid w:val="003859E5"/>
    <w:rsid w:val="00393071"/>
    <w:rsid w:val="003948F6"/>
    <w:rsid w:val="00394A06"/>
    <w:rsid w:val="00396E2F"/>
    <w:rsid w:val="00397F2A"/>
    <w:rsid w:val="003A1131"/>
    <w:rsid w:val="003A2688"/>
    <w:rsid w:val="003A6839"/>
    <w:rsid w:val="003B1EFE"/>
    <w:rsid w:val="003B4812"/>
    <w:rsid w:val="003B7D7D"/>
    <w:rsid w:val="003C32FD"/>
    <w:rsid w:val="003C3816"/>
    <w:rsid w:val="003D32D8"/>
    <w:rsid w:val="003D4244"/>
    <w:rsid w:val="003D4C9B"/>
    <w:rsid w:val="003D624E"/>
    <w:rsid w:val="003D65B3"/>
    <w:rsid w:val="003E0B49"/>
    <w:rsid w:val="003E7F4E"/>
    <w:rsid w:val="003F1B52"/>
    <w:rsid w:val="003F1CF2"/>
    <w:rsid w:val="004045F5"/>
    <w:rsid w:val="00412423"/>
    <w:rsid w:val="0042024B"/>
    <w:rsid w:val="00421CC5"/>
    <w:rsid w:val="0042550F"/>
    <w:rsid w:val="0042576C"/>
    <w:rsid w:val="00426DB5"/>
    <w:rsid w:val="00430C8E"/>
    <w:rsid w:val="00431DCB"/>
    <w:rsid w:val="00432768"/>
    <w:rsid w:val="0043625A"/>
    <w:rsid w:val="00437992"/>
    <w:rsid w:val="004410FF"/>
    <w:rsid w:val="004459CF"/>
    <w:rsid w:val="00446345"/>
    <w:rsid w:val="0045799A"/>
    <w:rsid w:val="00463B52"/>
    <w:rsid w:val="00473907"/>
    <w:rsid w:val="004754C6"/>
    <w:rsid w:val="00476FEE"/>
    <w:rsid w:val="004806CA"/>
    <w:rsid w:val="00480FDD"/>
    <w:rsid w:val="00484A6D"/>
    <w:rsid w:val="00485C09"/>
    <w:rsid w:val="0048772D"/>
    <w:rsid w:val="00487736"/>
    <w:rsid w:val="00495D6A"/>
    <w:rsid w:val="00497C3D"/>
    <w:rsid w:val="004A0692"/>
    <w:rsid w:val="004A1E56"/>
    <w:rsid w:val="004B07C8"/>
    <w:rsid w:val="004B5C74"/>
    <w:rsid w:val="004C0092"/>
    <w:rsid w:val="004C1992"/>
    <w:rsid w:val="004C26DC"/>
    <w:rsid w:val="004C6C21"/>
    <w:rsid w:val="004D3EDE"/>
    <w:rsid w:val="004D6D63"/>
    <w:rsid w:val="004D6F2F"/>
    <w:rsid w:val="004E0157"/>
    <w:rsid w:val="004E0376"/>
    <w:rsid w:val="004E056F"/>
    <w:rsid w:val="004E12F3"/>
    <w:rsid w:val="004E2DB6"/>
    <w:rsid w:val="004E5167"/>
    <w:rsid w:val="004E64C9"/>
    <w:rsid w:val="004F0D63"/>
    <w:rsid w:val="004F3DFA"/>
    <w:rsid w:val="004F44A9"/>
    <w:rsid w:val="004F4881"/>
    <w:rsid w:val="005067CC"/>
    <w:rsid w:val="00507FDB"/>
    <w:rsid w:val="0051036D"/>
    <w:rsid w:val="00510AC3"/>
    <w:rsid w:val="005134E6"/>
    <w:rsid w:val="00514ECC"/>
    <w:rsid w:val="00515BAE"/>
    <w:rsid w:val="00520531"/>
    <w:rsid w:val="00521B6C"/>
    <w:rsid w:val="005232F7"/>
    <w:rsid w:val="00530ABD"/>
    <w:rsid w:val="00541420"/>
    <w:rsid w:val="00542569"/>
    <w:rsid w:val="005474A8"/>
    <w:rsid w:val="00547EFD"/>
    <w:rsid w:val="00551229"/>
    <w:rsid w:val="00552F46"/>
    <w:rsid w:val="00555E86"/>
    <w:rsid w:val="005601DA"/>
    <w:rsid w:val="00567572"/>
    <w:rsid w:val="0057029E"/>
    <w:rsid w:val="005707A9"/>
    <w:rsid w:val="00583AD2"/>
    <w:rsid w:val="00586CCB"/>
    <w:rsid w:val="005903E1"/>
    <w:rsid w:val="00591CB4"/>
    <w:rsid w:val="00596573"/>
    <w:rsid w:val="005A4A49"/>
    <w:rsid w:val="005A4DF7"/>
    <w:rsid w:val="005A4FAA"/>
    <w:rsid w:val="005A70AC"/>
    <w:rsid w:val="005B0A46"/>
    <w:rsid w:val="005B2853"/>
    <w:rsid w:val="005C0B7B"/>
    <w:rsid w:val="005C2497"/>
    <w:rsid w:val="005C4AAF"/>
    <w:rsid w:val="005C4E7B"/>
    <w:rsid w:val="005C6B5D"/>
    <w:rsid w:val="005D3391"/>
    <w:rsid w:val="005D669C"/>
    <w:rsid w:val="005E7FE5"/>
    <w:rsid w:val="005F1ABE"/>
    <w:rsid w:val="005F5D16"/>
    <w:rsid w:val="005F616E"/>
    <w:rsid w:val="005F7997"/>
    <w:rsid w:val="00601DF2"/>
    <w:rsid w:val="006055EA"/>
    <w:rsid w:val="00612EA6"/>
    <w:rsid w:val="006148F4"/>
    <w:rsid w:val="006204A9"/>
    <w:rsid w:val="00623536"/>
    <w:rsid w:val="00627530"/>
    <w:rsid w:val="00636E2E"/>
    <w:rsid w:val="00643706"/>
    <w:rsid w:val="00643DE5"/>
    <w:rsid w:val="00645E6D"/>
    <w:rsid w:val="00647F9B"/>
    <w:rsid w:val="00654E60"/>
    <w:rsid w:val="006645AA"/>
    <w:rsid w:val="00664A33"/>
    <w:rsid w:val="006670A5"/>
    <w:rsid w:val="00667669"/>
    <w:rsid w:val="0067422A"/>
    <w:rsid w:val="00684909"/>
    <w:rsid w:val="00690CBE"/>
    <w:rsid w:val="00691119"/>
    <w:rsid w:val="0069174D"/>
    <w:rsid w:val="00691A91"/>
    <w:rsid w:val="00692A10"/>
    <w:rsid w:val="006949C0"/>
    <w:rsid w:val="00695C95"/>
    <w:rsid w:val="006A1CFD"/>
    <w:rsid w:val="006A2954"/>
    <w:rsid w:val="006A74B4"/>
    <w:rsid w:val="006B65B7"/>
    <w:rsid w:val="006C388D"/>
    <w:rsid w:val="006C7285"/>
    <w:rsid w:val="006D08F3"/>
    <w:rsid w:val="006D1563"/>
    <w:rsid w:val="006D2C7F"/>
    <w:rsid w:val="006D30AE"/>
    <w:rsid w:val="006D3171"/>
    <w:rsid w:val="006D5B71"/>
    <w:rsid w:val="006D6D45"/>
    <w:rsid w:val="006E4D69"/>
    <w:rsid w:val="006E52B3"/>
    <w:rsid w:val="006E6A74"/>
    <w:rsid w:val="006F0F0B"/>
    <w:rsid w:val="006F6512"/>
    <w:rsid w:val="006F7A34"/>
    <w:rsid w:val="00706CBC"/>
    <w:rsid w:val="00710E1C"/>
    <w:rsid w:val="00714394"/>
    <w:rsid w:val="0071616B"/>
    <w:rsid w:val="00716CEC"/>
    <w:rsid w:val="00717171"/>
    <w:rsid w:val="00717AA5"/>
    <w:rsid w:val="0072394E"/>
    <w:rsid w:val="00726E12"/>
    <w:rsid w:val="0072765B"/>
    <w:rsid w:val="007318A8"/>
    <w:rsid w:val="007331ED"/>
    <w:rsid w:val="00734E8A"/>
    <w:rsid w:val="00734FC1"/>
    <w:rsid w:val="00740B7B"/>
    <w:rsid w:val="00744728"/>
    <w:rsid w:val="00744C15"/>
    <w:rsid w:val="00744D71"/>
    <w:rsid w:val="007469B5"/>
    <w:rsid w:val="00746A48"/>
    <w:rsid w:val="00754828"/>
    <w:rsid w:val="00756589"/>
    <w:rsid w:val="00757A6B"/>
    <w:rsid w:val="00762D1E"/>
    <w:rsid w:val="007637F4"/>
    <w:rsid w:val="00763EF8"/>
    <w:rsid w:val="00770038"/>
    <w:rsid w:val="007736C1"/>
    <w:rsid w:val="00777B89"/>
    <w:rsid w:val="00782DC3"/>
    <w:rsid w:val="00783E38"/>
    <w:rsid w:val="0078488A"/>
    <w:rsid w:val="00785302"/>
    <w:rsid w:val="0078598A"/>
    <w:rsid w:val="00785A3D"/>
    <w:rsid w:val="00791634"/>
    <w:rsid w:val="00791EB9"/>
    <w:rsid w:val="00792B14"/>
    <w:rsid w:val="00792C66"/>
    <w:rsid w:val="00794245"/>
    <w:rsid w:val="00794455"/>
    <w:rsid w:val="007A0091"/>
    <w:rsid w:val="007A064E"/>
    <w:rsid w:val="007A338C"/>
    <w:rsid w:val="007A3D5C"/>
    <w:rsid w:val="007A7736"/>
    <w:rsid w:val="007B1161"/>
    <w:rsid w:val="007B45E8"/>
    <w:rsid w:val="007B637C"/>
    <w:rsid w:val="007C0FE4"/>
    <w:rsid w:val="007C2D70"/>
    <w:rsid w:val="007C45BD"/>
    <w:rsid w:val="007C50DB"/>
    <w:rsid w:val="007C56E7"/>
    <w:rsid w:val="007D53C5"/>
    <w:rsid w:val="007E5177"/>
    <w:rsid w:val="007E5AF3"/>
    <w:rsid w:val="008026A0"/>
    <w:rsid w:val="00802993"/>
    <w:rsid w:val="00802CF1"/>
    <w:rsid w:val="0080427D"/>
    <w:rsid w:val="00810238"/>
    <w:rsid w:val="008107BD"/>
    <w:rsid w:val="00811FCC"/>
    <w:rsid w:val="00812378"/>
    <w:rsid w:val="008125C7"/>
    <w:rsid w:val="00812D65"/>
    <w:rsid w:val="008170F4"/>
    <w:rsid w:val="0082363B"/>
    <w:rsid w:val="008257AA"/>
    <w:rsid w:val="008277BE"/>
    <w:rsid w:val="00830C80"/>
    <w:rsid w:val="00830F43"/>
    <w:rsid w:val="008345A3"/>
    <w:rsid w:val="00835EB0"/>
    <w:rsid w:val="00836069"/>
    <w:rsid w:val="00846DB1"/>
    <w:rsid w:val="00852F06"/>
    <w:rsid w:val="008543F3"/>
    <w:rsid w:val="00854D19"/>
    <w:rsid w:val="00855D60"/>
    <w:rsid w:val="00862CCB"/>
    <w:rsid w:val="00865864"/>
    <w:rsid w:val="00866BF1"/>
    <w:rsid w:val="0086786E"/>
    <w:rsid w:val="00880221"/>
    <w:rsid w:val="00881840"/>
    <w:rsid w:val="00883505"/>
    <w:rsid w:val="0088381C"/>
    <w:rsid w:val="00884CC7"/>
    <w:rsid w:val="00886370"/>
    <w:rsid w:val="00890785"/>
    <w:rsid w:val="008912E1"/>
    <w:rsid w:val="00893CBA"/>
    <w:rsid w:val="00895D4F"/>
    <w:rsid w:val="008A25B4"/>
    <w:rsid w:val="008A49BD"/>
    <w:rsid w:val="008A58EC"/>
    <w:rsid w:val="008B45F8"/>
    <w:rsid w:val="008B7C1F"/>
    <w:rsid w:val="008C020B"/>
    <w:rsid w:val="008C05CC"/>
    <w:rsid w:val="008C0EE1"/>
    <w:rsid w:val="008C1446"/>
    <w:rsid w:val="008C45C6"/>
    <w:rsid w:val="008C5E80"/>
    <w:rsid w:val="008D5011"/>
    <w:rsid w:val="008D71DD"/>
    <w:rsid w:val="008D7489"/>
    <w:rsid w:val="008F0E34"/>
    <w:rsid w:val="008F1647"/>
    <w:rsid w:val="008F35AB"/>
    <w:rsid w:val="008F595F"/>
    <w:rsid w:val="009011E5"/>
    <w:rsid w:val="00906F2C"/>
    <w:rsid w:val="00910EE1"/>
    <w:rsid w:val="00911F95"/>
    <w:rsid w:val="009174C1"/>
    <w:rsid w:val="00926776"/>
    <w:rsid w:val="0092715D"/>
    <w:rsid w:val="009348A1"/>
    <w:rsid w:val="009369BA"/>
    <w:rsid w:val="00936F3A"/>
    <w:rsid w:val="009376AF"/>
    <w:rsid w:val="00944105"/>
    <w:rsid w:val="0094580E"/>
    <w:rsid w:val="00950182"/>
    <w:rsid w:val="00950FE3"/>
    <w:rsid w:val="009529C2"/>
    <w:rsid w:val="0095560D"/>
    <w:rsid w:val="009567FF"/>
    <w:rsid w:val="00960C28"/>
    <w:rsid w:val="00963692"/>
    <w:rsid w:val="00963BB6"/>
    <w:rsid w:val="00963D39"/>
    <w:rsid w:val="009648BE"/>
    <w:rsid w:val="00970166"/>
    <w:rsid w:val="00973760"/>
    <w:rsid w:val="00976829"/>
    <w:rsid w:val="00976F76"/>
    <w:rsid w:val="009856E4"/>
    <w:rsid w:val="00986722"/>
    <w:rsid w:val="00986CEC"/>
    <w:rsid w:val="009902EC"/>
    <w:rsid w:val="009A375E"/>
    <w:rsid w:val="009B0ADB"/>
    <w:rsid w:val="009B6744"/>
    <w:rsid w:val="009B6ABE"/>
    <w:rsid w:val="009B7D4F"/>
    <w:rsid w:val="009C1FF4"/>
    <w:rsid w:val="009C31B9"/>
    <w:rsid w:val="009C4AA6"/>
    <w:rsid w:val="009D5408"/>
    <w:rsid w:val="009D7C75"/>
    <w:rsid w:val="009E042C"/>
    <w:rsid w:val="009E0520"/>
    <w:rsid w:val="009E1A14"/>
    <w:rsid w:val="009E478A"/>
    <w:rsid w:val="009E5EFC"/>
    <w:rsid w:val="009E61DF"/>
    <w:rsid w:val="009F05D9"/>
    <w:rsid w:val="009F2ABE"/>
    <w:rsid w:val="009F3F2F"/>
    <w:rsid w:val="009F746A"/>
    <w:rsid w:val="00A002BA"/>
    <w:rsid w:val="00A00520"/>
    <w:rsid w:val="00A018DF"/>
    <w:rsid w:val="00A02AA9"/>
    <w:rsid w:val="00A04FED"/>
    <w:rsid w:val="00A06822"/>
    <w:rsid w:val="00A12E02"/>
    <w:rsid w:val="00A14BF4"/>
    <w:rsid w:val="00A2306D"/>
    <w:rsid w:val="00A27FA7"/>
    <w:rsid w:val="00A32580"/>
    <w:rsid w:val="00A344A6"/>
    <w:rsid w:val="00A351EE"/>
    <w:rsid w:val="00A35AFF"/>
    <w:rsid w:val="00A365CF"/>
    <w:rsid w:val="00A43E75"/>
    <w:rsid w:val="00A50229"/>
    <w:rsid w:val="00A53BA0"/>
    <w:rsid w:val="00A542CC"/>
    <w:rsid w:val="00A54909"/>
    <w:rsid w:val="00A567D2"/>
    <w:rsid w:val="00A60DB4"/>
    <w:rsid w:val="00A65417"/>
    <w:rsid w:val="00A7116A"/>
    <w:rsid w:val="00A71D4C"/>
    <w:rsid w:val="00A737F0"/>
    <w:rsid w:val="00A81ADF"/>
    <w:rsid w:val="00A832AE"/>
    <w:rsid w:val="00A850A6"/>
    <w:rsid w:val="00A93DFF"/>
    <w:rsid w:val="00A96C9B"/>
    <w:rsid w:val="00A96D61"/>
    <w:rsid w:val="00A971D4"/>
    <w:rsid w:val="00A97843"/>
    <w:rsid w:val="00AA161C"/>
    <w:rsid w:val="00AA4F4B"/>
    <w:rsid w:val="00AA5719"/>
    <w:rsid w:val="00AB4F69"/>
    <w:rsid w:val="00AC54A3"/>
    <w:rsid w:val="00AC56DB"/>
    <w:rsid w:val="00AC6315"/>
    <w:rsid w:val="00AD1F6B"/>
    <w:rsid w:val="00AD3BA6"/>
    <w:rsid w:val="00AD52B6"/>
    <w:rsid w:val="00AE0297"/>
    <w:rsid w:val="00AE36B4"/>
    <w:rsid w:val="00AE3D8E"/>
    <w:rsid w:val="00AE476D"/>
    <w:rsid w:val="00AE583F"/>
    <w:rsid w:val="00AF293A"/>
    <w:rsid w:val="00AF2950"/>
    <w:rsid w:val="00AF7190"/>
    <w:rsid w:val="00B00B69"/>
    <w:rsid w:val="00B00D47"/>
    <w:rsid w:val="00B0154E"/>
    <w:rsid w:val="00B01CBD"/>
    <w:rsid w:val="00B037A4"/>
    <w:rsid w:val="00B054F7"/>
    <w:rsid w:val="00B05C1E"/>
    <w:rsid w:val="00B05DD0"/>
    <w:rsid w:val="00B06512"/>
    <w:rsid w:val="00B103B6"/>
    <w:rsid w:val="00B11915"/>
    <w:rsid w:val="00B13557"/>
    <w:rsid w:val="00B13EBF"/>
    <w:rsid w:val="00B13F2B"/>
    <w:rsid w:val="00B17989"/>
    <w:rsid w:val="00B24AB0"/>
    <w:rsid w:val="00B32800"/>
    <w:rsid w:val="00B375E3"/>
    <w:rsid w:val="00B5141D"/>
    <w:rsid w:val="00B5158F"/>
    <w:rsid w:val="00B5175A"/>
    <w:rsid w:val="00B51F2E"/>
    <w:rsid w:val="00B52362"/>
    <w:rsid w:val="00B5295B"/>
    <w:rsid w:val="00B54369"/>
    <w:rsid w:val="00B657D5"/>
    <w:rsid w:val="00B70015"/>
    <w:rsid w:val="00B7096D"/>
    <w:rsid w:val="00B71534"/>
    <w:rsid w:val="00B715E5"/>
    <w:rsid w:val="00B71BA7"/>
    <w:rsid w:val="00B74481"/>
    <w:rsid w:val="00B74DEF"/>
    <w:rsid w:val="00B8095D"/>
    <w:rsid w:val="00B80E63"/>
    <w:rsid w:val="00B81E49"/>
    <w:rsid w:val="00B81E50"/>
    <w:rsid w:val="00B84F73"/>
    <w:rsid w:val="00B90E89"/>
    <w:rsid w:val="00B93A2A"/>
    <w:rsid w:val="00B97388"/>
    <w:rsid w:val="00BA594B"/>
    <w:rsid w:val="00BA6099"/>
    <w:rsid w:val="00BB2DEC"/>
    <w:rsid w:val="00BB7947"/>
    <w:rsid w:val="00BC3112"/>
    <w:rsid w:val="00BC4262"/>
    <w:rsid w:val="00BC5F5C"/>
    <w:rsid w:val="00BC6E6D"/>
    <w:rsid w:val="00BD6E27"/>
    <w:rsid w:val="00BE0EAA"/>
    <w:rsid w:val="00BE177B"/>
    <w:rsid w:val="00BE247D"/>
    <w:rsid w:val="00BE661D"/>
    <w:rsid w:val="00BF1DDC"/>
    <w:rsid w:val="00C04E48"/>
    <w:rsid w:val="00C110D1"/>
    <w:rsid w:val="00C21E6D"/>
    <w:rsid w:val="00C25AD7"/>
    <w:rsid w:val="00C26A62"/>
    <w:rsid w:val="00C325B2"/>
    <w:rsid w:val="00C34B57"/>
    <w:rsid w:val="00C35ECB"/>
    <w:rsid w:val="00C37947"/>
    <w:rsid w:val="00C37EE8"/>
    <w:rsid w:val="00C40DE6"/>
    <w:rsid w:val="00C4229A"/>
    <w:rsid w:val="00C427A0"/>
    <w:rsid w:val="00C43B51"/>
    <w:rsid w:val="00C46443"/>
    <w:rsid w:val="00C525FC"/>
    <w:rsid w:val="00C5405A"/>
    <w:rsid w:val="00C5612C"/>
    <w:rsid w:val="00C600BE"/>
    <w:rsid w:val="00C63BC4"/>
    <w:rsid w:val="00C81837"/>
    <w:rsid w:val="00C828DC"/>
    <w:rsid w:val="00C849B4"/>
    <w:rsid w:val="00C920DE"/>
    <w:rsid w:val="00C9305B"/>
    <w:rsid w:val="00C94FC0"/>
    <w:rsid w:val="00C97B3B"/>
    <w:rsid w:val="00CA2749"/>
    <w:rsid w:val="00CA563C"/>
    <w:rsid w:val="00CB0875"/>
    <w:rsid w:val="00CB43C4"/>
    <w:rsid w:val="00CB78D9"/>
    <w:rsid w:val="00CC1ABB"/>
    <w:rsid w:val="00CC24D9"/>
    <w:rsid w:val="00CC5C2B"/>
    <w:rsid w:val="00CD21BD"/>
    <w:rsid w:val="00CD36F1"/>
    <w:rsid w:val="00CD402C"/>
    <w:rsid w:val="00CD4B6A"/>
    <w:rsid w:val="00CD7B3E"/>
    <w:rsid w:val="00CE2D19"/>
    <w:rsid w:val="00CE32EC"/>
    <w:rsid w:val="00CE62B6"/>
    <w:rsid w:val="00CF0AA5"/>
    <w:rsid w:val="00D00D99"/>
    <w:rsid w:val="00D05ED3"/>
    <w:rsid w:val="00D072FF"/>
    <w:rsid w:val="00D13756"/>
    <w:rsid w:val="00D16D3E"/>
    <w:rsid w:val="00D1740D"/>
    <w:rsid w:val="00D2209D"/>
    <w:rsid w:val="00D22A9C"/>
    <w:rsid w:val="00D23132"/>
    <w:rsid w:val="00D27ED9"/>
    <w:rsid w:val="00D37C52"/>
    <w:rsid w:val="00D37EDE"/>
    <w:rsid w:val="00D40EA6"/>
    <w:rsid w:val="00D474F7"/>
    <w:rsid w:val="00D52603"/>
    <w:rsid w:val="00D577C1"/>
    <w:rsid w:val="00D6135F"/>
    <w:rsid w:val="00D622C3"/>
    <w:rsid w:val="00D64265"/>
    <w:rsid w:val="00D747FF"/>
    <w:rsid w:val="00D7556C"/>
    <w:rsid w:val="00D776D5"/>
    <w:rsid w:val="00D80661"/>
    <w:rsid w:val="00D80714"/>
    <w:rsid w:val="00D815A4"/>
    <w:rsid w:val="00D84542"/>
    <w:rsid w:val="00D866FD"/>
    <w:rsid w:val="00D87D59"/>
    <w:rsid w:val="00D87FA9"/>
    <w:rsid w:val="00D92F45"/>
    <w:rsid w:val="00D970DD"/>
    <w:rsid w:val="00D97E8C"/>
    <w:rsid w:val="00DA1A0D"/>
    <w:rsid w:val="00DA4837"/>
    <w:rsid w:val="00DB0C5A"/>
    <w:rsid w:val="00DB12F9"/>
    <w:rsid w:val="00DB28E7"/>
    <w:rsid w:val="00DB363B"/>
    <w:rsid w:val="00DB7391"/>
    <w:rsid w:val="00DC29DC"/>
    <w:rsid w:val="00DC2AC5"/>
    <w:rsid w:val="00DD286E"/>
    <w:rsid w:val="00DD38DA"/>
    <w:rsid w:val="00DD45F0"/>
    <w:rsid w:val="00DD6CFE"/>
    <w:rsid w:val="00DE1837"/>
    <w:rsid w:val="00DF3251"/>
    <w:rsid w:val="00DF4D00"/>
    <w:rsid w:val="00DF62C3"/>
    <w:rsid w:val="00DF6525"/>
    <w:rsid w:val="00E03143"/>
    <w:rsid w:val="00E05CE2"/>
    <w:rsid w:val="00E20080"/>
    <w:rsid w:val="00E24519"/>
    <w:rsid w:val="00E26481"/>
    <w:rsid w:val="00E27029"/>
    <w:rsid w:val="00E30A36"/>
    <w:rsid w:val="00E31322"/>
    <w:rsid w:val="00E320AD"/>
    <w:rsid w:val="00E32CB8"/>
    <w:rsid w:val="00E34D6F"/>
    <w:rsid w:val="00E34E5E"/>
    <w:rsid w:val="00E361F6"/>
    <w:rsid w:val="00E36DDB"/>
    <w:rsid w:val="00E378DA"/>
    <w:rsid w:val="00E42BC3"/>
    <w:rsid w:val="00E44075"/>
    <w:rsid w:val="00E461DC"/>
    <w:rsid w:val="00E47864"/>
    <w:rsid w:val="00E50BE2"/>
    <w:rsid w:val="00E50EC1"/>
    <w:rsid w:val="00E513E8"/>
    <w:rsid w:val="00E52DA8"/>
    <w:rsid w:val="00E60CB8"/>
    <w:rsid w:val="00E60D9E"/>
    <w:rsid w:val="00E65D9F"/>
    <w:rsid w:val="00E67C83"/>
    <w:rsid w:val="00E70D24"/>
    <w:rsid w:val="00E70DD3"/>
    <w:rsid w:val="00E763C0"/>
    <w:rsid w:val="00E77C4C"/>
    <w:rsid w:val="00E82D40"/>
    <w:rsid w:val="00E911A5"/>
    <w:rsid w:val="00E92F26"/>
    <w:rsid w:val="00E93E83"/>
    <w:rsid w:val="00E9588C"/>
    <w:rsid w:val="00EA0A3B"/>
    <w:rsid w:val="00EA1E8C"/>
    <w:rsid w:val="00EA2475"/>
    <w:rsid w:val="00EA50CF"/>
    <w:rsid w:val="00EB2BCC"/>
    <w:rsid w:val="00EC5B57"/>
    <w:rsid w:val="00ED6C71"/>
    <w:rsid w:val="00ED7FB0"/>
    <w:rsid w:val="00EE1ADB"/>
    <w:rsid w:val="00EE470A"/>
    <w:rsid w:val="00EE747C"/>
    <w:rsid w:val="00EF0965"/>
    <w:rsid w:val="00EF0E64"/>
    <w:rsid w:val="00F0025C"/>
    <w:rsid w:val="00F01E1D"/>
    <w:rsid w:val="00F02F3D"/>
    <w:rsid w:val="00F03608"/>
    <w:rsid w:val="00F115A1"/>
    <w:rsid w:val="00F1205B"/>
    <w:rsid w:val="00F17716"/>
    <w:rsid w:val="00F20DA4"/>
    <w:rsid w:val="00F22C93"/>
    <w:rsid w:val="00F33E3B"/>
    <w:rsid w:val="00F35458"/>
    <w:rsid w:val="00F3549C"/>
    <w:rsid w:val="00F360F2"/>
    <w:rsid w:val="00F40FD9"/>
    <w:rsid w:val="00F42A46"/>
    <w:rsid w:val="00F443BE"/>
    <w:rsid w:val="00F45525"/>
    <w:rsid w:val="00F466C6"/>
    <w:rsid w:val="00F51B39"/>
    <w:rsid w:val="00F55F4F"/>
    <w:rsid w:val="00F610F1"/>
    <w:rsid w:val="00F65990"/>
    <w:rsid w:val="00F754AE"/>
    <w:rsid w:val="00F77298"/>
    <w:rsid w:val="00F8215A"/>
    <w:rsid w:val="00F82A44"/>
    <w:rsid w:val="00F84AAA"/>
    <w:rsid w:val="00F85C51"/>
    <w:rsid w:val="00F9015C"/>
    <w:rsid w:val="00F92947"/>
    <w:rsid w:val="00F92B6F"/>
    <w:rsid w:val="00F93E6A"/>
    <w:rsid w:val="00F9622A"/>
    <w:rsid w:val="00FA04FB"/>
    <w:rsid w:val="00FA0FCF"/>
    <w:rsid w:val="00FA11E5"/>
    <w:rsid w:val="00FA4277"/>
    <w:rsid w:val="00FA51DA"/>
    <w:rsid w:val="00FB2361"/>
    <w:rsid w:val="00FB66EE"/>
    <w:rsid w:val="00FC0012"/>
    <w:rsid w:val="00FC6FBD"/>
    <w:rsid w:val="00FD05B2"/>
    <w:rsid w:val="00FD16BC"/>
    <w:rsid w:val="00FD3A10"/>
    <w:rsid w:val="00FD5CFC"/>
    <w:rsid w:val="00FE1122"/>
    <w:rsid w:val="00FE58E8"/>
    <w:rsid w:val="00FE773E"/>
    <w:rsid w:val="00FF31C8"/>
    <w:rsid w:val="00FF393A"/>
    <w:rsid w:val="00FF5E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558"/>
    <w:rPr>
      <w:sz w:val="24"/>
      <w:szCs w:val="24"/>
    </w:rPr>
  </w:style>
  <w:style w:type="paragraph" w:styleId="10">
    <w:name w:val="heading 1"/>
    <w:basedOn w:val="a"/>
    <w:next w:val="a"/>
    <w:link w:val="11"/>
    <w:qFormat/>
    <w:rsid w:val="00323558"/>
    <w:pPr>
      <w:keepNext/>
      <w:jc w:val="center"/>
      <w:outlineLvl w:val="0"/>
    </w:pPr>
    <w:rPr>
      <w:b/>
      <w:bCs/>
      <w:sz w:val="28"/>
      <w:lang w:val="x-none" w:eastAsia="x-none"/>
    </w:rPr>
  </w:style>
  <w:style w:type="paragraph" w:styleId="2">
    <w:name w:val="heading 2"/>
    <w:aliases w:val="Заголовок 2 Знак"/>
    <w:basedOn w:val="a"/>
    <w:next w:val="a"/>
    <w:qFormat/>
    <w:rsid w:val="00323558"/>
    <w:pPr>
      <w:keepNext/>
      <w:ind w:left="1980" w:firstLine="708"/>
      <w:jc w:val="right"/>
      <w:outlineLvl w:val="1"/>
    </w:pPr>
    <w:rPr>
      <w:sz w:val="28"/>
    </w:rPr>
  </w:style>
  <w:style w:type="paragraph" w:styleId="3">
    <w:name w:val="heading 3"/>
    <w:basedOn w:val="a"/>
    <w:next w:val="a"/>
    <w:link w:val="30"/>
    <w:qFormat/>
    <w:rsid w:val="00323558"/>
    <w:pPr>
      <w:keepNext/>
      <w:outlineLvl w:val="2"/>
    </w:pPr>
    <w:rPr>
      <w:sz w:val="28"/>
      <w:lang w:val="x-none" w:eastAsia="x-none"/>
    </w:rPr>
  </w:style>
  <w:style w:type="paragraph" w:styleId="4">
    <w:name w:val="heading 4"/>
    <w:basedOn w:val="a"/>
    <w:next w:val="a"/>
    <w:qFormat/>
    <w:rsid w:val="00323558"/>
    <w:pPr>
      <w:keepNext/>
      <w:spacing w:before="240" w:after="60"/>
      <w:outlineLvl w:val="3"/>
    </w:pPr>
    <w:rPr>
      <w:b/>
      <w:bCs/>
      <w:sz w:val="28"/>
      <w:szCs w:val="28"/>
    </w:rPr>
  </w:style>
  <w:style w:type="paragraph" w:styleId="5">
    <w:name w:val="heading 5"/>
    <w:basedOn w:val="a"/>
    <w:next w:val="a"/>
    <w:link w:val="50"/>
    <w:qFormat/>
    <w:rsid w:val="00323558"/>
    <w:pPr>
      <w:keepNext/>
      <w:ind w:left="3600"/>
      <w:outlineLvl w:val="4"/>
    </w:pPr>
    <w:rPr>
      <w:b/>
      <w:sz w:val="28"/>
      <w:lang w:val="x-none" w:eastAsia="x-none"/>
    </w:rPr>
  </w:style>
  <w:style w:type="paragraph" w:styleId="6">
    <w:name w:val="heading 6"/>
    <w:basedOn w:val="a"/>
    <w:next w:val="a"/>
    <w:qFormat/>
    <w:rsid w:val="00323558"/>
    <w:pPr>
      <w:keepNext/>
      <w:jc w:val="center"/>
      <w:outlineLvl w:val="5"/>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Стиль1"/>
    <w:basedOn w:val="4"/>
    <w:autoRedefine/>
    <w:rsid w:val="00323558"/>
    <w:pPr>
      <w:numPr>
        <w:ilvl w:val="1"/>
        <w:numId w:val="1"/>
      </w:numPr>
      <w:autoSpaceDE w:val="0"/>
      <w:autoSpaceDN w:val="0"/>
      <w:adjustRightInd w:val="0"/>
      <w:jc w:val="both"/>
    </w:pPr>
    <w:rPr>
      <w:b w:val="0"/>
      <w:bCs w:val="0"/>
      <w:color w:val="000000"/>
      <w:sz w:val="22"/>
      <w:szCs w:val="22"/>
    </w:rPr>
  </w:style>
  <w:style w:type="paragraph" w:styleId="a3">
    <w:name w:val="Normal (Web)"/>
    <w:basedOn w:val="a"/>
    <w:uiPriority w:val="99"/>
    <w:rsid w:val="00323558"/>
    <w:pPr>
      <w:spacing w:before="100" w:beforeAutospacing="1" w:after="100" w:afterAutospacing="1"/>
    </w:pPr>
  </w:style>
  <w:style w:type="paragraph" w:styleId="a4">
    <w:name w:val="Body Text Indent"/>
    <w:basedOn w:val="a"/>
    <w:link w:val="a5"/>
    <w:rsid w:val="00323558"/>
    <w:pPr>
      <w:ind w:firstLine="8460"/>
      <w:jc w:val="center"/>
    </w:pPr>
    <w:rPr>
      <w:b/>
      <w:sz w:val="28"/>
      <w:lang w:val="x-none" w:eastAsia="x-none"/>
    </w:rPr>
  </w:style>
  <w:style w:type="paragraph" w:customStyle="1" w:styleId="FR1">
    <w:name w:val="FR1"/>
    <w:rsid w:val="00323558"/>
    <w:pPr>
      <w:widowControl w:val="0"/>
      <w:autoSpaceDE w:val="0"/>
      <w:autoSpaceDN w:val="0"/>
      <w:ind w:left="160"/>
      <w:jc w:val="center"/>
    </w:pPr>
    <w:rPr>
      <w:b/>
      <w:bCs/>
      <w:sz w:val="32"/>
      <w:szCs w:val="32"/>
    </w:rPr>
  </w:style>
  <w:style w:type="character" w:customStyle="1" w:styleId="text1">
    <w:name w:val="text1"/>
    <w:rsid w:val="0043625A"/>
    <w:rPr>
      <w:rFonts w:ascii="Arial" w:hAnsi="Arial" w:cs="Arial" w:hint="default"/>
      <w:sz w:val="22"/>
      <w:szCs w:val="22"/>
    </w:rPr>
  </w:style>
  <w:style w:type="paragraph" w:styleId="a6">
    <w:name w:val="No Spacing"/>
    <w:link w:val="a7"/>
    <w:uiPriority w:val="1"/>
    <w:qFormat/>
    <w:rsid w:val="00C26A62"/>
    <w:rPr>
      <w:rFonts w:ascii="Calibri" w:hAnsi="Calibri"/>
      <w:sz w:val="22"/>
      <w:szCs w:val="22"/>
      <w:lang w:eastAsia="en-US"/>
    </w:rPr>
  </w:style>
  <w:style w:type="character" w:customStyle="1" w:styleId="a7">
    <w:name w:val="Без интервала Знак"/>
    <w:link w:val="a6"/>
    <w:uiPriority w:val="1"/>
    <w:rsid w:val="00C26A62"/>
    <w:rPr>
      <w:rFonts w:ascii="Calibri" w:hAnsi="Calibri"/>
      <w:sz w:val="22"/>
      <w:szCs w:val="22"/>
      <w:lang w:val="ru-RU" w:eastAsia="en-US" w:bidi="ar-SA"/>
    </w:rPr>
  </w:style>
  <w:style w:type="paragraph" w:styleId="a8">
    <w:name w:val="Balloon Text"/>
    <w:basedOn w:val="a"/>
    <w:link w:val="a9"/>
    <w:rsid w:val="00C26A62"/>
    <w:rPr>
      <w:rFonts w:ascii="Tahoma" w:hAnsi="Tahoma"/>
      <w:sz w:val="16"/>
      <w:szCs w:val="16"/>
      <w:lang w:val="x-none" w:eastAsia="x-none"/>
    </w:rPr>
  </w:style>
  <w:style w:type="character" w:customStyle="1" w:styleId="a9">
    <w:name w:val="Текст выноски Знак"/>
    <w:link w:val="a8"/>
    <w:rsid w:val="00C26A62"/>
    <w:rPr>
      <w:rFonts w:ascii="Tahoma" w:hAnsi="Tahoma" w:cs="Tahoma"/>
      <w:sz w:val="16"/>
      <w:szCs w:val="16"/>
    </w:rPr>
  </w:style>
  <w:style w:type="character" w:customStyle="1" w:styleId="11">
    <w:name w:val="Заголовок 1 Знак"/>
    <w:link w:val="10"/>
    <w:rsid w:val="007E5177"/>
    <w:rPr>
      <w:b/>
      <w:bCs/>
      <w:sz w:val="28"/>
      <w:szCs w:val="24"/>
    </w:rPr>
  </w:style>
  <w:style w:type="character" w:customStyle="1" w:styleId="50">
    <w:name w:val="Заголовок 5 Знак"/>
    <w:link w:val="5"/>
    <w:rsid w:val="007E5177"/>
    <w:rPr>
      <w:b/>
      <w:sz w:val="28"/>
      <w:szCs w:val="24"/>
    </w:rPr>
  </w:style>
  <w:style w:type="character" w:customStyle="1" w:styleId="a5">
    <w:name w:val="Основной текст с отступом Знак"/>
    <w:link w:val="a4"/>
    <w:rsid w:val="007E5177"/>
    <w:rPr>
      <w:b/>
      <w:sz w:val="28"/>
      <w:szCs w:val="24"/>
    </w:rPr>
  </w:style>
  <w:style w:type="character" w:styleId="aa">
    <w:name w:val="Strong"/>
    <w:uiPriority w:val="22"/>
    <w:qFormat/>
    <w:rsid w:val="00EA0A3B"/>
    <w:rPr>
      <w:b/>
      <w:bCs/>
    </w:rPr>
  </w:style>
  <w:style w:type="character" w:customStyle="1" w:styleId="30">
    <w:name w:val="Заголовок 3 Знак"/>
    <w:link w:val="3"/>
    <w:rsid w:val="00692A10"/>
    <w:rPr>
      <w:sz w:val="28"/>
      <w:szCs w:val="24"/>
    </w:rPr>
  </w:style>
  <w:style w:type="paragraph" w:styleId="ab">
    <w:name w:val="List Paragraph"/>
    <w:basedOn w:val="a"/>
    <w:uiPriority w:val="34"/>
    <w:qFormat/>
    <w:rsid w:val="00B17989"/>
    <w:pPr>
      <w:ind w:left="720"/>
      <w:contextualSpacing/>
    </w:pPr>
    <w:rPr>
      <w:sz w:val="20"/>
      <w:szCs w:val="20"/>
    </w:rPr>
  </w:style>
  <w:style w:type="paragraph" w:customStyle="1" w:styleId="BodyText21">
    <w:name w:val="Body Text 21"/>
    <w:basedOn w:val="a"/>
    <w:rsid w:val="00B17989"/>
    <w:pPr>
      <w:ind w:firstLine="709"/>
      <w:jc w:val="both"/>
    </w:pPr>
    <w:rPr>
      <w:szCs w:val="20"/>
    </w:rPr>
  </w:style>
  <w:style w:type="character" w:customStyle="1" w:styleId="apple-style-span">
    <w:name w:val="apple-style-span"/>
    <w:basedOn w:val="a0"/>
    <w:rsid w:val="007331ED"/>
  </w:style>
  <w:style w:type="table" w:styleId="ac">
    <w:name w:val="Table Grid"/>
    <w:basedOn w:val="a1"/>
    <w:rsid w:val="00CD4B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C94FC0"/>
  </w:style>
  <w:style w:type="paragraph" w:styleId="ad">
    <w:name w:val="Body Text"/>
    <w:basedOn w:val="a"/>
    <w:link w:val="ae"/>
    <w:rsid w:val="0033165B"/>
    <w:pPr>
      <w:spacing w:after="120"/>
    </w:pPr>
    <w:rPr>
      <w:lang w:val="x-none" w:eastAsia="x-none"/>
    </w:rPr>
  </w:style>
  <w:style w:type="character" w:customStyle="1" w:styleId="ae">
    <w:name w:val="Основной текст Знак"/>
    <w:link w:val="ad"/>
    <w:rsid w:val="0033165B"/>
    <w:rPr>
      <w:sz w:val="24"/>
      <w:szCs w:val="24"/>
    </w:rPr>
  </w:style>
  <w:style w:type="paragraph" w:customStyle="1" w:styleId="ConsNormal">
    <w:name w:val="ConsNormal"/>
    <w:rsid w:val="0033165B"/>
    <w:pPr>
      <w:widowControl w:val="0"/>
      <w:autoSpaceDE w:val="0"/>
      <w:autoSpaceDN w:val="0"/>
      <w:adjustRightInd w:val="0"/>
      <w:ind w:firstLine="720"/>
    </w:pPr>
    <w:rPr>
      <w:rFonts w:ascii="Arial" w:hAnsi="Arial" w:cs="Arial"/>
    </w:rPr>
  </w:style>
  <w:style w:type="paragraph" w:styleId="af">
    <w:name w:val="header"/>
    <w:basedOn w:val="a"/>
    <w:link w:val="af0"/>
    <w:uiPriority w:val="99"/>
    <w:rsid w:val="00A97843"/>
    <w:pPr>
      <w:tabs>
        <w:tab w:val="center" w:pos="4677"/>
        <w:tab w:val="right" w:pos="9355"/>
      </w:tabs>
    </w:pPr>
  </w:style>
  <w:style w:type="character" w:customStyle="1" w:styleId="af0">
    <w:name w:val="Верхний колонтитул Знак"/>
    <w:link w:val="af"/>
    <w:uiPriority w:val="99"/>
    <w:rsid w:val="00A97843"/>
    <w:rPr>
      <w:sz w:val="24"/>
      <w:szCs w:val="24"/>
    </w:rPr>
  </w:style>
  <w:style w:type="paragraph" w:styleId="af1">
    <w:name w:val="footer"/>
    <w:basedOn w:val="a"/>
    <w:link w:val="af2"/>
    <w:rsid w:val="000A6853"/>
    <w:pPr>
      <w:tabs>
        <w:tab w:val="center" w:pos="4677"/>
        <w:tab w:val="right" w:pos="9355"/>
      </w:tabs>
    </w:pPr>
  </w:style>
  <w:style w:type="character" w:customStyle="1" w:styleId="af2">
    <w:name w:val="Нижний колонтитул Знак"/>
    <w:link w:val="af1"/>
    <w:rsid w:val="000A6853"/>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558"/>
    <w:rPr>
      <w:sz w:val="24"/>
      <w:szCs w:val="24"/>
    </w:rPr>
  </w:style>
  <w:style w:type="paragraph" w:styleId="10">
    <w:name w:val="heading 1"/>
    <w:basedOn w:val="a"/>
    <w:next w:val="a"/>
    <w:link w:val="11"/>
    <w:qFormat/>
    <w:rsid w:val="00323558"/>
    <w:pPr>
      <w:keepNext/>
      <w:jc w:val="center"/>
      <w:outlineLvl w:val="0"/>
    </w:pPr>
    <w:rPr>
      <w:b/>
      <w:bCs/>
      <w:sz w:val="28"/>
      <w:lang w:val="x-none" w:eastAsia="x-none"/>
    </w:rPr>
  </w:style>
  <w:style w:type="paragraph" w:styleId="2">
    <w:name w:val="heading 2"/>
    <w:aliases w:val="Заголовок 2 Знак"/>
    <w:basedOn w:val="a"/>
    <w:next w:val="a"/>
    <w:qFormat/>
    <w:rsid w:val="00323558"/>
    <w:pPr>
      <w:keepNext/>
      <w:ind w:left="1980" w:firstLine="708"/>
      <w:jc w:val="right"/>
      <w:outlineLvl w:val="1"/>
    </w:pPr>
    <w:rPr>
      <w:sz w:val="28"/>
    </w:rPr>
  </w:style>
  <w:style w:type="paragraph" w:styleId="3">
    <w:name w:val="heading 3"/>
    <w:basedOn w:val="a"/>
    <w:next w:val="a"/>
    <w:link w:val="30"/>
    <w:qFormat/>
    <w:rsid w:val="00323558"/>
    <w:pPr>
      <w:keepNext/>
      <w:outlineLvl w:val="2"/>
    </w:pPr>
    <w:rPr>
      <w:sz w:val="28"/>
      <w:lang w:val="x-none" w:eastAsia="x-none"/>
    </w:rPr>
  </w:style>
  <w:style w:type="paragraph" w:styleId="4">
    <w:name w:val="heading 4"/>
    <w:basedOn w:val="a"/>
    <w:next w:val="a"/>
    <w:qFormat/>
    <w:rsid w:val="00323558"/>
    <w:pPr>
      <w:keepNext/>
      <w:spacing w:before="240" w:after="60"/>
      <w:outlineLvl w:val="3"/>
    </w:pPr>
    <w:rPr>
      <w:b/>
      <w:bCs/>
      <w:sz w:val="28"/>
      <w:szCs w:val="28"/>
    </w:rPr>
  </w:style>
  <w:style w:type="paragraph" w:styleId="5">
    <w:name w:val="heading 5"/>
    <w:basedOn w:val="a"/>
    <w:next w:val="a"/>
    <w:link w:val="50"/>
    <w:qFormat/>
    <w:rsid w:val="00323558"/>
    <w:pPr>
      <w:keepNext/>
      <w:ind w:left="3600"/>
      <w:outlineLvl w:val="4"/>
    </w:pPr>
    <w:rPr>
      <w:b/>
      <w:sz w:val="28"/>
      <w:lang w:val="x-none" w:eastAsia="x-none"/>
    </w:rPr>
  </w:style>
  <w:style w:type="paragraph" w:styleId="6">
    <w:name w:val="heading 6"/>
    <w:basedOn w:val="a"/>
    <w:next w:val="a"/>
    <w:qFormat/>
    <w:rsid w:val="00323558"/>
    <w:pPr>
      <w:keepNext/>
      <w:jc w:val="center"/>
      <w:outlineLvl w:val="5"/>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Стиль1"/>
    <w:basedOn w:val="4"/>
    <w:autoRedefine/>
    <w:rsid w:val="00323558"/>
    <w:pPr>
      <w:numPr>
        <w:ilvl w:val="1"/>
        <w:numId w:val="1"/>
      </w:numPr>
      <w:autoSpaceDE w:val="0"/>
      <w:autoSpaceDN w:val="0"/>
      <w:adjustRightInd w:val="0"/>
      <w:jc w:val="both"/>
    </w:pPr>
    <w:rPr>
      <w:b w:val="0"/>
      <w:bCs w:val="0"/>
      <w:color w:val="000000"/>
      <w:sz w:val="22"/>
      <w:szCs w:val="22"/>
    </w:rPr>
  </w:style>
  <w:style w:type="paragraph" w:styleId="a3">
    <w:name w:val="Normal (Web)"/>
    <w:basedOn w:val="a"/>
    <w:uiPriority w:val="99"/>
    <w:rsid w:val="00323558"/>
    <w:pPr>
      <w:spacing w:before="100" w:beforeAutospacing="1" w:after="100" w:afterAutospacing="1"/>
    </w:pPr>
  </w:style>
  <w:style w:type="paragraph" w:styleId="a4">
    <w:name w:val="Body Text Indent"/>
    <w:basedOn w:val="a"/>
    <w:link w:val="a5"/>
    <w:rsid w:val="00323558"/>
    <w:pPr>
      <w:ind w:firstLine="8460"/>
      <w:jc w:val="center"/>
    </w:pPr>
    <w:rPr>
      <w:b/>
      <w:sz w:val="28"/>
      <w:lang w:val="x-none" w:eastAsia="x-none"/>
    </w:rPr>
  </w:style>
  <w:style w:type="paragraph" w:customStyle="1" w:styleId="FR1">
    <w:name w:val="FR1"/>
    <w:rsid w:val="00323558"/>
    <w:pPr>
      <w:widowControl w:val="0"/>
      <w:autoSpaceDE w:val="0"/>
      <w:autoSpaceDN w:val="0"/>
      <w:ind w:left="160"/>
      <w:jc w:val="center"/>
    </w:pPr>
    <w:rPr>
      <w:b/>
      <w:bCs/>
      <w:sz w:val="32"/>
      <w:szCs w:val="32"/>
    </w:rPr>
  </w:style>
  <w:style w:type="character" w:customStyle="1" w:styleId="text1">
    <w:name w:val="text1"/>
    <w:rsid w:val="0043625A"/>
    <w:rPr>
      <w:rFonts w:ascii="Arial" w:hAnsi="Arial" w:cs="Arial" w:hint="default"/>
      <w:sz w:val="22"/>
      <w:szCs w:val="22"/>
    </w:rPr>
  </w:style>
  <w:style w:type="paragraph" w:styleId="a6">
    <w:name w:val="No Spacing"/>
    <w:link w:val="a7"/>
    <w:uiPriority w:val="1"/>
    <w:qFormat/>
    <w:rsid w:val="00C26A62"/>
    <w:rPr>
      <w:rFonts w:ascii="Calibri" w:hAnsi="Calibri"/>
      <w:sz w:val="22"/>
      <w:szCs w:val="22"/>
      <w:lang w:eastAsia="en-US"/>
    </w:rPr>
  </w:style>
  <w:style w:type="character" w:customStyle="1" w:styleId="a7">
    <w:name w:val="Без интервала Знак"/>
    <w:link w:val="a6"/>
    <w:uiPriority w:val="1"/>
    <w:rsid w:val="00C26A62"/>
    <w:rPr>
      <w:rFonts w:ascii="Calibri" w:hAnsi="Calibri"/>
      <w:sz w:val="22"/>
      <w:szCs w:val="22"/>
      <w:lang w:val="ru-RU" w:eastAsia="en-US" w:bidi="ar-SA"/>
    </w:rPr>
  </w:style>
  <w:style w:type="paragraph" w:styleId="a8">
    <w:name w:val="Balloon Text"/>
    <w:basedOn w:val="a"/>
    <w:link w:val="a9"/>
    <w:rsid w:val="00C26A62"/>
    <w:rPr>
      <w:rFonts w:ascii="Tahoma" w:hAnsi="Tahoma"/>
      <w:sz w:val="16"/>
      <w:szCs w:val="16"/>
      <w:lang w:val="x-none" w:eastAsia="x-none"/>
    </w:rPr>
  </w:style>
  <w:style w:type="character" w:customStyle="1" w:styleId="a9">
    <w:name w:val="Текст выноски Знак"/>
    <w:link w:val="a8"/>
    <w:rsid w:val="00C26A62"/>
    <w:rPr>
      <w:rFonts w:ascii="Tahoma" w:hAnsi="Tahoma" w:cs="Tahoma"/>
      <w:sz w:val="16"/>
      <w:szCs w:val="16"/>
    </w:rPr>
  </w:style>
  <w:style w:type="character" w:customStyle="1" w:styleId="11">
    <w:name w:val="Заголовок 1 Знак"/>
    <w:link w:val="10"/>
    <w:rsid w:val="007E5177"/>
    <w:rPr>
      <w:b/>
      <w:bCs/>
      <w:sz w:val="28"/>
      <w:szCs w:val="24"/>
    </w:rPr>
  </w:style>
  <w:style w:type="character" w:customStyle="1" w:styleId="50">
    <w:name w:val="Заголовок 5 Знак"/>
    <w:link w:val="5"/>
    <w:rsid w:val="007E5177"/>
    <w:rPr>
      <w:b/>
      <w:sz w:val="28"/>
      <w:szCs w:val="24"/>
    </w:rPr>
  </w:style>
  <w:style w:type="character" w:customStyle="1" w:styleId="a5">
    <w:name w:val="Основной текст с отступом Знак"/>
    <w:link w:val="a4"/>
    <w:rsid w:val="007E5177"/>
    <w:rPr>
      <w:b/>
      <w:sz w:val="28"/>
      <w:szCs w:val="24"/>
    </w:rPr>
  </w:style>
  <w:style w:type="character" w:styleId="aa">
    <w:name w:val="Strong"/>
    <w:uiPriority w:val="22"/>
    <w:qFormat/>
    <w:rsid w:val="00EA0A3B"/>
    <w:rPr>
      <w:b/>
      <w:bCs/>
    </w:rPr>
  </w:style>
  <w:style w:type="character" w:customStyle="1" w:styleId="30">
    <w:name w:val="Заголовок 3 Знак"/>
    <w:link w:val="3"/>
    <w:rsid w:val="00692A10"/>
    <w:rPr>
      <w:sz w:val="28"/>
      <w:szCs w:val="24"/>
    </w:rPr>
  </w:style>
  <w:style w:type="paragraph" w:styleId="ab">
    <w:name w:val="List Paragraph"/>
    <w:basedOn w:val="a"/>
    <w:uiPriority w:val="34"/>
    <w:qFormat/>
    <w:rsid w:val="00B17989"/>
    <w:pPr>
      <w:ind w:left="720"/>
      <w:contextualSpacing/>
    </w:pPr>
    <w:rPr>
      <w:sz w:val="20"/>
      <w:szCs w:val="20"/>
    </w:rPr>
  </w:style>
  <w:style w:type="paragraph" w:customStyle="1" w:styleId="BodyText21">
    <w:name w:val="Body Text 21"/>
    <w:basedOn w:val="a"/>
    <w:rsid w:val="00B17989"/>
    <w:pPr>
      <w:ind w:firstLine="709"/>
      <w:jc w:val="both"/>
    </w:pPr>
    <w:rPr>
      <w:szCs w:val="20"/>
    </w:rPr>
  </w:style>
  <w:style w:type="character" w:customStyle="1" w:styleId="apple-style-span">
    <w:name w:val="apple-style-span"/>
    <w:basedOn w:val="a0"/>
    <w:rsid w:val="007331ED"/>
  </w:style>
  <w:style w:type="table" w:styleId="ac">
    <w:name w:val="Table Grid"/>
    <w:basedOn w:val="a1"/>
    <w:rsid w:val="00CD4B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C94FC0"/>
  </w:style>
  <w:style w:type="paragraph" w:styleId="ad">
    <w:name w:val="Body Text"/>
    <w:basedOn w:val="a"/>
    <w:link w:val="ae"/>
    <w:rsid w:val="0033165B"/>
    <w:pPr>
      <w:spacing w:after="120"/>
    </w:pPr>
    <w:rPr>
      <w:lang w:val="x-none" w:eastAsia="x-none"/>
    </w:rPr>
  </w:style>
  <w:style w:type="character" w:customStyle="1" w:styleId="ae">
    <w:name w:val="Основной текст Знак"/>
    <w:link w:val="ad"/>
    <w:rsid w:val="0033165B"/>
    <w:rPr>
      <w:sz w:val="24"/>
      <w:szCs w:val="24"/>
    </w:rPr>
  </w:style>
  <w:style w:type="paragraph" w:customStyle="1" w:styleId="ConsNormal">
    <w:name w:val="ConsNormal"/>
    <w:rsid w:val="0033165B"/>
    <w:pPr>
      <w:widowControl w:val="0"/>
      <w:autoSpaceDE w:val="0"/>
      <w:autoSpaceDN w:val="0"/>
      <w:adjustRightInd w:val="0"/>
      <w:ind w:firstLine="720"/>
    </w:pPr>
    <w:rPr>
      <w:rFonts w:ascii="Arial" w:hAnsi="Arial" w:cs="Arial"/>
    </w:rPr>
  </w:style>
  <w:style w:type="paragraph" w:styleId="af">
    <w:name w:val="header"/>
    <w:basedOn w:val="a"/>
    <w:link w:val="af0"/>
    <w:uiPriority w:val="99"/>
    <w:rsid w:val="00A97843"/>
    <w:pPr>
      <w:tabs>
        <w:tab w:val="center" w:pos="4677"/>
        <w:tab w:val="right" w:pos="9355"/>
      </w:tabs>
    </w:pPr>
  </w:style>
  <w:style w:type="character" w:customStyle="1" w:styleId="af0">
    <w:name w:val="Верхний колонтитул Знак"/>
    <w:link w:val="af"/>
    <w:uiPriority w:val="99"/>
    <w:rsid w:val="00A97843"/>
    <w:rPr>
      <w:sz w:val="24"/>
      <w:szCs w:val="24"/>
    </w:rPr>
  </w:style>
  <w:style w:type="paragraph" w:styleId="af1">
    <w:name w:val="footer"/>
    <w:basedOn w:val="a"/>
    <w:link w:val="af2"/>
    <w:rsid w:val="000A6853"/>
    <w:pPr>
      <w:tabs>
        <w:tab w:val="center" w:pos="4677"/>
        <w:tab w:val="right" w:pos="9355"/>
      </w:tabs>
    </w:pPr>
  </w:style>
  <w:style w:type="character" w:customStyle="1" w:styleId="af2">
    <w:name w:val="Нижний колонтитул Знак"/>
    <w:link w:val="af1"/>
    <w:rsid w:val="000A6853"/>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691587">
      <w:bodyDiv w:val="1"/>
      <w:marLeft w:val="0"/>
      <w:marRight w:val="0"/>
      <w:marTop w:val="0"/>
      <w:marBottom w:val="0"/>
      <w:divBdr>
        <w:top w:val="none" w:sz="0" w:space="0" w:color="auto"/>
        <w:left w:val="none" w:sz="0" w:space="0" w:color="auto"/>
        <w:bottom w:val="none" w:sz="0" w:space="0" w:color="auto"/>
        <w:right w:val="none" w:sz="0" w:space="0" w:color="auto"/>
      </w:divBdr>
    </w:div>
    <w:div w:id="103155220">
      <w:bodyDiv w:val="1"/>
      <w:marLeft w:val="0"/>
      <w:marRight w:val="0"/>
      <w:marTop w:val="0"/>
      <w:marBottom w:val="0"/>
      <w:divBdr>
        <w:top w:val="none" w:sz="0" w:space="0" w:color="auto"/>
        <w:left w:val="none" w:sz="0" w:space="0" w:color="auto"/>
        <w:bottom w:val="none" w:sz="0" w:space="0" w:color="auto"/>
        <w:right w:val="none" w:sz="0" w:space="0" w:color="auto"/>
      </w:divBdr>
    </w:div>
    <w:div w:id="384718935">
      <w:bodyDiv w:val="1"/>
      <w:marLeft w:val="0"/>
      <w:marRight w:val="0"/>
      <w:marTop w:val="0"/>
      <w:marBottom w:val="0"/>
      <w:divBdr>
        <w:top w:val="none" w:sz="0" w:space="0" w:color="auto"/>
        <w:left w:val="none" w:sz="0" w:space="0" w:color="auto"/>
        <w:bottom w:val="none" w:sz="0" w:space="0" w:color="auto"/>
        <w:right w:val="none" w:sz="0" w:space="0" w:color="auto"/>
      </w:divBdr>
    </w:div>
    <w:div w:id="444350777">
      <w:bodyDiv w:val="1"/>
      <w:marLeft w:val="0"/>
      <w:marRight w:val="0"/>
      <w:marTop w:val="0"/>
      <w:marBottom w:val="0"/>
      <w:divBdr>
        <w:top w:val="none" w:sz="0" w:space="0" w:color="auto"/>
        <w:left w:val="none" w:sz="0" w:space="0" w:color="auto"/>
        <w:bottom w:val="none" w:sz="0" w:space="0" w:color="auto"/>
        <w:right w:val="none" w:sz="0" w:space="0" w:color="auto"/>
      </w:divBdr>
    </w:div>
    <w:div w:id="513224835">
      <w:bodyDiv w:val="1"/>
      <w:marLeft w:val="0"/>
      <w:marRight w:val="0"/>
      <w:marTop w:val="0"/>
      <w:marBottom w:val="0"/>
      <w:divBdr>
        <w:top w:val="none" w:sz="0" w:space="0" w:color="auto"/>
        <w:left w:val="none" w:sz="0" w:space="0" w:color="auto"/>
        <w:bottom w:val="none" w:sz="0" w:space="0" w:color="auto"/>
        <w:right w:val="none" w:sz="0" w:space="0" w:color="auto"/>
      </w:divBdr>
      <w:divsChild>
        <w:div w:id="337580217">
          <w:marLeft w:val="0"/>
          <w:marRight w:val="0"/>
          <w:marTop w:val="0"/>
          <w:marBottom w:val="0"/>
          <w:divBdr>
            <w:top w:val="none" w:sz="0" w:space="0" w:color="auto"/>
            <w:left w:val="none" w:sz="0" w:space="0" w:color="auto"/>
            <w:bottom w:val="none" w:sz="0" w:space="0" w:color="auto"/>
            <w:right w:val="none" w:sz="0" w:space="0" w:color="auto"/>
          </w:divBdr>
          <w:divsChild>
            <w:div w:id="1778482238">
              <w:marLeft w:val="0"/>
              <w:marRight w:val="0"/>
              <w:marTop w:val="0"/>
              <w:marBottom w:val="0"/>
              <w:divBdr>
                <w:top w:val="none" w:sz="0" w:space="0" w:color="auto"/>
                <w:left w:val="none" w:sz="0" w:space="0" w:color="auto"/>
                <w:bottom w:val="none" w:sz="0" w:space="0" w:color="auto"/>
                <w:right w:val="none" w:sz="0" w:space="0" w:color="auto"/>
              </w:divBdr>
              <w:divsChild>
                <w:div w:id="1356005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0988813">
      <w:bodyDiv w:val="1"/>
      <w:marLeft w:val="0"/>
      <w:marRight w:val="0"/>
      <w:marTop w:val="0"/>
      <w:marBottom w:val="0"/>
      <w:divBdr>
        <w:top w:val="none" w:sz="0" w:space="0" w:color="auto"/>
        <w:left w:val="none" w:sz="0" w:space="0" w:color="auto"/>
        <w:bottom w:val="none" w:sz="0" w:space="0" w:color="auto"/>
        <w:right w:val="none" w:sz="0" w:space="0" w:color="auto"/>
      </w:divBdr>
    </w:div>
    <w:div w:id="727343705">
      <w:bodyDiv w:val="1"/>
      <w:marLeft w:val="0"/>
      <w:marRight w:val="0"/>
      <w:marTop w:val="0"/>
      <w:marBottom w:val="0"/>
      <w:divBdr>
        <w:top w:val="none" w:sz="0" w:space="0" w:color="auto"/>
        <w:left w:val="none" w:sz="0" w:space="0" w:color="auto"/>
        <w:bottom w:val="none" w:sz="0" w:space="0" w:color="auto"/>
        <w:right w:val="none" w:sz="0" w:space="0" w:color="auto"/>
      </w:divBdr>
      <w:divsChild>
        <w:div w:id="1910922895">
          <w:marLeft w:val="0"/>
          <w:marRight w:val="0"/>
          <w:marTop w:val="0"/>
          <w:marBottom w:val="0"/>
          <w:divBdr>
            <w:top w:val="none" w:sz="0" w:space="0" w:color="auto"/>
            <w:left w:val="none" w:sz="0" w:space="0" w:color="auto"/>
            <w:bottom w:val="none" w:sz="0" w:space="0" w:color="auto"/>
            <w:right w:val="none" w:sz="0" w:space="0" w:color="auto"/>
          </w:divBdr>
          <w:divsChild>
            <w:div w:id="358969638">
              <w:marLeft w:val="0"/>
              <w:marRight w:val="0"/>
              <w:marTop w:val="0"/>
              <w:marBottom w:val="0"/>
              <w:divBdr>
                <w:top w:val="none" w:sz="0" w:space="0" w:color="auto"/>
                <w:left w:val="none" w:sz="0" w:space="0" w:color="auto"/>
                <w:bottom w:val="none" w:sz="0" w:space="0" w:color="auto"/>
                <w:right w:val="none" w:sz="0" w:space="0" w:color="auto"/>
              </w:divBdr>
              <w:divsChild>
                <w:div w:id="29275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767723">
      <w:bodyDiv w:val="1"/>
      <w:marLeft w:val="0"/>
      <w:marRight w:val="0"/>
      <w:marTop w:val="0"/>
      <w:marBottom w:val="0"/>
      <w:divBdr>
        <w:top w:val="none" w:sz="0" w:space="0" w:color="auto"/>
        <w:left w:val="none" w:sz="0" w:space="0" w:color="auto"/>
        <w:bottom w:val="none" w:sz="0" w:space="0" w:color="auto"/>
        <w:right w:val="none" w:sz="0" w:space="0" w:color="auto"/>
      </w:divBdr>
    </w:div>
    <w:div w:id="880629919">
      <w:bodyDiv w:val="1"/>
      <w:marLeft w:val="0"/>
      <w:marRight w:val="0"/>
      <w:marTop w:val="0"/>
      <w:marBottom w:val="0"/>
      <w:divBdr>
        <w:top w:val="none" w:sz="0" w:space="0" w:color="auto"/>
        <w:left w:val="none" w:sz="0" w:space="0" w:color="auto"/>
        <w:bottom w:val="none" w:sz="0" w:space="0" w:color="auto"/>
        <w:right w:val="none" w:sz="0" w:space="0" w:color="auto"/>
      </w:divBdr>
      <w:divsChild>
        <w:div w:id="323321005">
          <w:marLeft w:val="0"/>
          <w:marRight w:val="0"/>
          <w:marTop w:val="0"/>
          <w:marBottom w:val="0"/>
          <w:divBdr>
            <w:top w:val="none" w:sz="0" w:space="0" w:color="auto"/>
            <w:left w:val="none" w:sz="0" w:space="0" w:color="auto"/>
            <w:bottom w:val="none" w:sz="0" w:space="0" w:color="auto"/>
            <w:right w:val="none" w:sz="0" w:space="0" w:color="auto"/>
          </w:divBdr>
          <w:divsChild>
            <w:div w:id="853349288">
              <w:marLeft w:val="0"/>
              <w:marRight w:val="0"/>
              <w:marTop w:val="0"/>
              <w:marBottom w:val="0"/>
              <w:divBdr>
                <w:top w:val="none" w:sz="0" w:space="0" w:color="auto"/>
                <w:left w:val="none" w:sz="0" w:space="0" w:color="auto"/>
                <w:bottom w:val="none" w:sz="0" w:space="0" w:color="auto"/>
                <w:right w:val="none" w:sz="0" w:space="0" w:color="auto"/>
              </w:divBdr>
              <w:divsChild>
                <w:div w:id="453788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4980630">
      <w:bodyDiv w:val="1"/>
      <w:marLeft w:val="0"/>
      <w:marRight w:val="0"/>
      <w:marTop w:val="0"/>
      <w:marBottom w:val="0"/>
      <w:divBdr>
        <w:top w:val="none" w:sz="0" w:space="0" w:color="auto"/>
        <w:left w:val="none" w:sz="0" w:space="0" w:color="auto"/>
        <w:bottom w:val="none" w:sz="0" w:space="0" w:color="auto"/>
        <w:right w:val="none" w:sz="0" w:space="0" w:color="auto"/>
      </w:divBdr>
      <w:divsChild>
        <w:div w:id="2105032333">
          <w:marLeft w:val="0"/>
          <w:marRight w:val="0"/>
          <w:marTop w:val="0"/>
          <w:marBottom w:val="0"/>
          <w:divBdr>
            <w:top w:val="none" w:sz="0" w:space="0" w:color="auto"/>
            <w:left w:val="none" w:sz="0" w:space="0" w:color="auto"/>
            <w:bottom w:val="none" w:sz="0" w:space="0" w:color="auto"/>
            <w:right w:val="none" w:sz="0" w:space="0" w:color="auto"/>
          </w:divBdr>
          <w:divsChild>
            <w:div w:id="1255241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366493">
      <w:bodyDiv w:val="1"/>
      <w:marLeft w:val="0"/>
      <w:marRight w:val="0"/>
      <w:marTop w:val="0"/>
      <w:marBottom w:val="0"/>
      <w:divBdr>
        <w:top w:val="none" w:sz="0" w:space="0" w:color="auto"/>
        <w:left w:val="none" w:sz="0" w:space="0" w:color="auto"/>
        <w:bottom w:val="none" w:sz="0" w:space="0" w:color="auto"/>
        <w:right w:val="none" w:sz="0" w:space="0" w:color="auto"/>
      </w:divBdr>
    </w:div>
    <w:div w:id="1423797158">
      <w:bodyDiv w:val="1"/>
      <w:marLeft w:val="0"/>
      <w:marRight w:val="0"/>
      <w:marTop w:val="0"/>
      <w:marBottom w:val="0"/>
      <w:divBdr>
        <w:top w:val="none" w:sz="0" w:space="0" w:color="auto"/>
        <w:left w:val="none" w:sz="0" w:space="0" w:color="auto"/>
        <w:bottom w:val="none" w:sz="0" w:space="0" w:color="auto"/>
        <w:right w:val="none" w:sz="0" w:space="0" w:color="auto"/>
      </w:divBdr>
    </w:div>
    <w:div w:id="1939874322">
      <w:bodyDiv w:val="1"/>
      <w:marLeft w:val="0"/>
      <w:marRight w:val="0"/>
      <w:marTop w:val="0"/>
      <w:marBottom w:val="0"/>
      <w:divBdr>
        <w:top w:val="none" w:sz="0" w:space="0" w:color="auto"/>
        <w:left w:val="none" w:sz="0" w:space="0" w:color="auto"/>
        <w:bottom w:val="none" w:sz="0" w:space="0" w:color="auto"/>
        <w:right w:val="none" w:sz="0" w:space="0" w:color="auto"/>
      </w:divBdr>
    </w:div>
    <w:div w:id="2127120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6.jpeg"/><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5.jpeg"/><Relationship Id="rId10" Type="http://schemas.openxmlformats.org/officeDocument/2006/relationships/webSettings" Target="webSettings.xml"/><Relationship Id="rId19" Type="http://schemas.openxmlformats.org/officeDocument/2006/relationships/image" Target="media/image1.jpe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ELibraryDivision xmlns="http://schemas.microsoft.com/sharepoint/v3" xsi:nil="true"/>
    <TaxKeywordTaxHTField xmlns="aeb3e8e0-784a-4348-b8a9-74d788c4fa59">
      <Terms xmlns="http://schemas.microsoft.com/office/infopath/2007/PartnerControls"/>
    </TaxKeywordTaxHTField>
    <TaxCatchAll xmlns="aeb3e8e0-784a-4348-b8a9-74d788c4fa59"/>
    <ELibraryBalanceEntity xmlns="http://schemas.microsoft.com/sharepoint/v3" xsi:nil="true"/>
    <ELibraryCPU xmlns="http://schemas.microsoft.com/sharepoint/v3" xsi:nil="true"/>
    <ELibraryBusiness xmlns="http://schemas.microsoft.com/sharepoint/v3" xsi:nil="true"/>
  </documentManagement>
</p:properties>
</file>

<file path=customXml/item2.xml><?xml version="1.0" encoding="utf-8"?>
<?mso-contentType ?>
<FormTemplates xmlns="http://schemas.microsoft.com/sharepoint/v3/contenttype/forms">
  <Edit>ELibForm</Edit>
</FormTemplat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Электронный документ" ma:contentTypeID="0x01010000274CEFBCA449F0AEC13C9C0C364B5100E15A5CFE3A924B4AB1A3DC92F0DD81C0" ma:contentTypeVersion="" ma:contentTypeDescription="" ma:contentTypeScope="" ma:versionID="15177f590e69538ec9637fd508224bd9">
  <xsd:schema xmlns:xsd="http://www.w3.org/2001/XMLSchema" xmlns:xs="http://www.w3.org/2001/XMLSchema" xmlns:p="http://schemas.microsoft.com/office/2006/metadata/properties" xmlns:ns1="http://schemas.microsoft.com/sharepoint/v3" xmlns:ns2="aeb3e8e0-784a-4348-b8a9-74d788c4fa59" targetNamespace="http://schemas.microsoft.com/office/2006/metadata/properties" ma:root="true" ma:fieldsID="14014668084324cbcc68611e0fc62b66" ns1:_="" ns2:_="">
    <xsd:import namespace="http://schemas.microsoft.com/sharepoint/v3"/>
    <xsd:import namespace="aeb3e8e0-784a-4348-b8a9-74d788c4fa59"/>
    <xsd:element name="properties">
      <xsd:complexType>
        <xsd:sequence>
          <xsd:element name="documentManagement">
            <xsd:complexType>
              <xsd:all>
                <xsd:element ref="ns1:ELibraryBalanceEntity" minOccurs="0"/>
                <xsd:element ref="ns1:ELibraryCPU" minOccurs="0"/>
                <xsd:element ref="ns1:ELibraryBusiness" minOccurs="0"/>
                <xsd:element ref="ns2:TaxKeywordTaxHTField" minOccurs="0"/>
                <xsd:element ref="ns2:TaxCatchAll" minOccurs="0"/>
                <xsd:element ref="ns1:ELibraryDivis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LibraryBalanceEntity" ma:index="0" nillable="true" ma:displayName="Филиал" ma:list="1f3a9be0-27f2-4961-9ad3-88d918581790" ma:internalName="ELibraryBalanceEntity" ma:showField="Title" ma:web="244a0b34-bfca-4d87-980d-c47e5c7554f1">
      <xsd:simpleType>
        <xsd:restriction base="dms:Lookup"/>
      </xsd:simpleType>
    </xsd:element>
    <xsd:element name="ELibraryCPU" ma:index="1" nillable="true" ma:displayName="ЦПУ" ma:list="c4a1c8c4-cd4c-4942-95fb-86c3f02b7f5b" ma:internalName="ELibraryCPU" ma:showField="Title" ma:web="244a0b34-bfca-4d87-980d-c47e5c7554f1">
      <xsd:simpleType>
        <xsd:restriction base="dms:Lookup"/>
      </xsd:simpleType>
    </xsd:element>
    <xsd:element name="ELibraryBusiness" ma:index="2" nillable="true" ma:displayName="Бизнес-процессы" ma:list="5ac47761-5ba4-47e7-bc1c-995e86943e8d" ma:internalName="ELibraryBusiness" ma:showField="Title" ma:web="244a0b34-bfca-4d87-980d-c47e5c7554f1">
      <xsd:simpleType>
        <xsd:restriction base="dms:Lookup"/>
      </xsd:simpleType>
    </xsd:element>
    <xsd:element name="ELibraryDivision" ma:index="6" nillable="true" ma:displayName="Ответственное подразделение" ma:list="464feaf8-3557-4a5f-93fe-e4ba45007064" ma:internalName="ELibraryDivision" ma:showField="Title" ma:web="244a0b34-bfca-4d87-980d-c47e5c7554f1">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aeb3e8e0-784a-4348-b8a9-74d788c4fa59" elementFormDefault="qualified">
    <xsd:import namespace="http://schemas.microsoft.com/office/2006/documentManagement/types"/>
    <xsd:import namespace="http://schemas.microsoft.com/office/infopath/2007/PartnerControls"/>
    <xsd:element name="TaxKeywordTaxHTField" ma:index="4" nillable="true" ma:taxonomy="true" ma:internalName="TaxKeywordTaxHTField" ma:taxonomyFieldName="TaxKeyword" ma:displayName="Корпоративные ключевые слова" ma:fieldId="{23f27201-bee3-471e-b2e7-b64fd8b7ca38}" ma:taxonomyMulti="true" ma:sspId="5b2237b7-93fa-4c59-b6c1-1f36bdf37a2f" ma:termSetId="00000000-0000-0000-0000-000000000000" ma:anchorId="00000000-0000-0000-0000-000000000000" ma:open="true" ma:isKeyword="true">
      <xsd:complexType>
        <xsd:sequence>
          <xsd:element ref="pc:Terms" minOccurs="0" maxOccurs="1"/>
        </xsd:sequence>
      </xsd:complexType>
    </xsd:element>
    <xsd:element name="TaxCatchAll" ma:index="5" nillable="true" ma:displayName="Столбец для захвата всех терминов таксономии" ma:hidden="true" ma:list="{b0678bf0-9cbf-44b1-b24d-f3fdef66ebb4}" ma:internalName="TaxCatchAll" ma:showField="CatchAllData" ma:web="aeb3e8e0-784a-4348-b8a9-74d788c4fa5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xsd:element ref="dc:title" minOccurs="0" maxOccurs="1"/>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6545B5B-25CD-4D22-B34C-84E9C66807FC}">
  <ds:schemaRefs>
    <ds:schemaRef ds:uri="http://schemas.microsoft.com/office/2006/metadata/properties"/>
    <ds:schemaRef ds:uri="http://schemas.microsoft.com/office/infopath/2007/PartnerControls"/>
    <ds:schemaRef ds:uri="http://schemas.microsoft.com/sharepoint/v3"/>
    <ds:schemaRef ds:uri="aeb3e8e0-784a-4348-b8a9-74d788c4fa59"/>
  </ds:schemaRefs>
</ds:datastoreItem>
</file>

<file path=customXml/itemProps2.xml><?xml version="1.0" encoding="utf-8"?>
<ds:datastoreItem xmlns:ds="http://schemas.openxmlformats.org/officeDocument/2006/customXml" ds:itemID="{5A39B283-D15D-46B3-802D-19662420C49C}">
  <ds:schemaRefs>
    <ds:schemaRef ds:uri="http://schemas.microsoft.com/sharepoint/v3/contenttype/forms"/>
  </ds:schemaRefs>
</ds:datastoreItem>
</file>

<file path=customXml/itemProps3.xml><?xml version="1.0" encoding="utf-8"?>
<ds:datastoreItem xmlns:ds="http://schemas.openxmlformats.org/officeDocument/2006/customXml" ds:itemID="{99DCAD39-E99C-4FFE-B8DF-0AB40FF4B343}">
  <ds:schemaRefs>
    <ds:schemaRef ds:uri="http://schemas.microsoft.com/office/2006/metadata/longProperties"/>
  </ds:schemaRefs>
</ds:datastoreItem>
</file>

<file path=customXml/itemProps4.xml><?xml version="1.0" encoding="utf-8"?>
<ds:datastoreItem xmlns:ds="http://schemas.openxmlformats.org/officeDocument/2006/customXml" ds:itemID="{81F94B31-36FB-4197-ADBD-8C7F5A6BA2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eb3e8e0-784a-4348-b8a9-74d788c4fa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81F1DFA-C462-4A89-8A9B-5203E3A85B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2534</Words>
  <Characters>14445</Characters>
  <Application>Microsoft Office Word</Application>
  <DocSecurity>0</DocSecurity>
  <Lines>120</Lines>
  <Paragraphs>33</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Orelenergo</Company>
  <LinksUpToDate>false</LinksUpToDate>
  <CharactersWithSpaces>16946</CharactersWithSpaces>
  <SharedDoc>false</SharedDoc>
  <HLinks>
    <vt:vector size="12" baseType="variant">
      <vt:variant>
        <vt:i4>4063336</vt:i4>
      </vt:variant>
      <vt:variant>
        <vt:i4>3</vt:i4>
      </vt:variant>
      <vt:variant>
        <vt:i4>0</vt:i4>
      </vt:variant>
      <vt:variant>
        <vt:i4>5</vt:i4>
      </vt:variant>
      <vt:variant>
        <vt:lpwstr>consultantplus://offline/ref=3286512DF4826CF5515729B2C6DC28D5D18A4746ABE8BB3D5ECD67192C8729EAC836FC8BE36F9169T928H</vt:lpwstr>
      </vt:variant>
      <vt:variant>
        <vt:lpwstr/>
      </vt:variant>
      <vt:variant>
        <vt:i4>4063336</vt:i4>
      </vt:variant>
      <vt:variant>
        <vt:i4>0</vt:i4>
      </vt:variant>
      <vt:variant>
        <vt:i4>0</vt:i4>
      </vt:variant>
      <vt:variant>
        <vt:i4>5</vt:i4>
      </vt:variant>
      <vt:variant>
        <vt:lpwstr>consultantplus://offline/ref=3286512DF4826CF5515729B2C6DC28D5D18A4746ABE8BB3D5ECD67192C8729EAC836FC8BE36F9169T928H</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creator>seti1</dc:creator>
  <cp:lastModifiedBy>Дюков Александр Владимирович</cp:lastModifiedBy>
  <cp:revision>12</cp:revision>
  <cp:lastPrinted>2022-05-19T05:10:00Z</cp:lastPrinted>
  <dcterms:created xsi:type="dcterms:W3CDTF">2022-02-11T10:59:00Z</dcterms:created>
  <dcterms:modified xsi:type="dcterms:W3CDTF">2022-05-19T05:39:00Z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ies>
</file>